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3398"/>
        <w:gridCol w:w="3798"/>
      </w:tblGrid>
      <w:tr w:rsidR="003F1541" w:rsidRPr="007257FD" w:rsidTr="00A44CE7">
        <w:tc>
          <w:tcPr>
            <w:tcW w:w="1660" w:type="dxa"/>
            <w:tcBorders>
              <w:bottom w:val="single" w:sz="4" w:space="0" w:color="000000"/>
            </w:tcBorders>
            <w:shd w:val="pct15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الوقت</w:t>
            </w:r>
          </w:p>
        </w:tc>
        <w:tc>
          <w:tcPr>
            <w:tcW w:w="3398" w:type="dxa"/>
            <w:tcBorders>
              <w:bottom w:val="single" w:sz="4" w:space="0" w:color="000000"/>
            </w:tcBorders>
            <w:shd w:val="pct15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  <w:shd w:val="pct15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المتحدث</w:t>
            </w:r>
          </w:p>
        </w:tc>
      </w:tr>
      <w:tr w:rsidR="003F1541" w:rsidRPr="007257FD" w:rsidTr="00A44CE7">
        <w:tc>
          <w:tcPr>
            <w:tcW w:w="1660" w:type="dxa"/>
            <w:shd w:val="pct10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8:30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9:00</w:t>
            </w:r>
          </w:p>
        </w:tc>
        <w:tc>
          <w:tcPr>
            <w:tcW w:w="7196" w:type="dxa"/>
            <w:gridSpan w:val="2"/>
            <w:shd w:val="pct10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التسجيل</w:t>
            </w:r>
          </w:p>
        </w:tc>
      </w:tr>
      <w:tr w:rsidR="003F1541" w:rsidRPr="007257FD" w:rsidTr="00A44CE7">
        <w:tc>
          <w:tcPr>
            <w:tcW w:w="1660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9:00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10:00</w:t>
            </w:r>
          </w:p>
        </w:tc>
        <w:tc>
          <w:tcPr>
            <w:tcW w:w="33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كلمة رئيس مجلس امناء الجامعة 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محافظ محافظة الخليل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معالي/ وزير الاقتصاد الوطني</w:t>
            </w:r>
            <w:r w:rsidRPr="007257FD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الوكيل المساعد/ وزارة التعليم العالي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المجلس الثقافي البريطاني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القنصل البريطاني العام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رئيس بلدية الخليل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رئيس الاتحاد العام للصناعات الفلسطينية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رئيس جامعة بوليتكنك فلسطين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كلمة رئيس المؤتمر</w:t>
            </w:r>
          </w:p>
        </w:tc>
        <w:tc>
          <w:tcPr>
            <w:tcW w:w="37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الاستاذ احمد سعيد التميمي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الاستاذ كامل حميد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ممثل عن الدكتور جواد الناجي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الدكتور فاهوم شلبي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السيدة كارولين خلف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السير فنسنت فين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الاستاذ خالد العسيلي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الاستاذ صقر الجراشي</w:t>
            </w:r>
          </w:p>
          <w:p w:rsidR="003F1541" w:rsidRPr="007257FD" w:rsidRDefault="00930BE0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الدكتور</w:t>
            </w:r>
            <w:r w:rsidR="003F1541"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. ابراهيم المصري</w:t>
            </w:r>
          </w:p>
          <w:p w:rsidR="003F1541" w:rsidRPr="007257FD" w:rsidRDefault="00930BE0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الدكتور</w:t>
            </w:r>
            <w:r w:rsidR="003F1541"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 سهيل سامي سلطان </w:t>
            </w:r>
          </w:p>
        </w:tc>
      </w:tr>
      <w:tr w:rsidR="003F1541" w:rsidRPr="007257FD" w:rsidTr="00A44CE7">
        <w:tc>
          <w:tcPr>
            <w:tcW w:w="1660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10:00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10:15</w:t>
            </w:r>
          </w:p>
        </w:tc>
        <w:tc>
          <w:tcPr>
            <w:tcW w:w="33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مفهوم الشراكة الثلاثية في التنمية الاقتصادية</w:t>
            </w:r>
          </w:p>
        </w:tc>
        <w:tc>
          <w:tcPr>
            <w:tcW w:w="37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د. ميرفت الشرباتي شاهين</w:t>
            </w:r>
          </w:p>
        </w:tc>
      </w:tr>
      <w:tr w:rsidR="003F1541" w:rsidRPr="007257FD" w:rsidTr="00A44CE7">
        <w:tc>
          <w:tcPr>
            <w:tcW w:w="1660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10:15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11:15</w:t>
            </w:r>
          </w:p>
        </w:tc>
        <w:tc>
          <w:tcPr>
            <w:tcW w:w="3398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تجربة الجامعات البريطانية في الشراكة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البروفيسور جورج توفستيكا</w:t>
            </w:r>
          </w:p>
        </w:tc>
      </w:tr>
      <w:tr w:rsidR="003F1541" w:rsidRPr="007257FD" w:rsidTr="00A44CE7">
        <w:tc>
          <w:tcPr>
            <w:tcW w:w="1660" w:type="dxa"/>
            <w:shd w:val="pct10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11:15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11:30</w:t>
            </w:r>
          </w:p>
        </w:tc>
        <w:tc>
          <w:tcPr>
            <w:tcW w:w="7196" w:type="dxa"/>
            <w:gridSpan w:val="2"/>
            <w:shd w:val="pct10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استراحة قهوة</w:t>
            </w:r>
          </w:p>
        </w:tc>
      </w:tr>
      <w:tr w:rsidR="003F1541" w:rsidRPr="007257FD" w:rsidTr="00A44CE7">
        <w:tc>
          <w:tcPr>
            <w:tcW w:w="1660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11:30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12:00</w:t>
            </w:r>
          </w:p>
        </w:tc>
        <w:tc>
          <w:tcPr>
            <w:tcW w:w="33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محور الاستشارات والتدريب</w:t>
            </w:r>
          </w:p>
        </w:tc>
        <w:tc>
          <w:tcPr>
            <w:tcW w:w="37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م. طارق ابوالفيلات وم. ايمن سلطان</w:t>
            </w:r>
          </w:p>
        </w:tc>
      </w:tr>
      <w:tr w:rsidR="003F1541" w:rsidRPr="007257FD" w:rsidTr="00A44CE7">
        <w:tc>
          <w:tcPr>
            <w:tcW w:w="1660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12:00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12:30</w:t>
            </w:r>
          </w:p>
        </w:tc>
        <w:tc>
          <w:tcPr>
            <w:tcW w:w="33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محور الجودة</w:t>
            </w:r>
          </w:p>
        </w:tc>
        <w:tc>
          <w:tcPr>
            <w:tcW w:w="3798" w:type="dxa"/>
          </w:tcPr>
          <w:p w:rsidR="003F1541" w:rsidRPr="007257FD" w:rsidRDefault="003F1541" w:rsidP="00930BE0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م. حيدر حجه و</w:t>
            </w:r>
            <w:r w:rsidR="00930BE0">
              <w:rPr>
                <w:rFonts w:cs="Simplified Arabic" w:hint="cs"/>
                <w:b/>
                <w:bCs/>
                <w:sz w:val="20"/>
                <w:szCs w:val="20"/>
                <w:rtl/>
              </w:rPr>
              <w:t>أ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. وسام شمروخ</w:t>
            </w:r>
          </w:p>
        </w:tc>
      </w:tr>
      <w:tr w:rsidR="003F1541" w:rsidRPr="007257FD" w:rsidTr="00A44CE7">
        <w:tc>
          <w:tcPr>
            <w:tcW w:w="1660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12:30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13:00</w:t>
            </w:r>
          </w:p>
        </w:tc>
        <w:tc>
          <w:tcPr>
            <w:tcW w:w="3398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تجربة مركز الحجر والرخام في الشراكة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م. ماهر حشيش وم. جواد الحاج</w:t>
            </w:r>
          </w:p>
        </w:tc>
      </w:tr>
      <w:tr w:rsidR="003F1541" w:rsidRPr="007257FD" w:rsidTr="00A44CE7">
        <w:tc>
          <w:tcPr>
            <w:tcW w:w="1660" w:type="dxa"/>
            <w:shd w:val="pct10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13:00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14:00</w:t>
            </w:r>
          </w:p>
        </w:tc>
        <w:tc>
          <w:tcPr>
            <w:tcW w:w="7196" w:type="dxa"/>
            <w:gridSpan w:val="2"/>
            <w:shd w:val="pct10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استراحة غداء</w:t>
            </w:r>
          </w:p>
        </w:tc>
      </w:tr>
      <w:tr w:rsidR="003F1541" w:rsidRPr="007257FD" w:rsidTr="00A44CE7">
        <w:tc>
          <w:tcPr>
            <w:tcW w:w="1660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14:00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15:00</w:t>
            </w:r>
          </w:p>
        </w:tc>
        <w:tc>
          <w:tcPr>
            <w:tcW w:w="33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تجربة القطاع الخاص البريطاني في الشراكة</w:t>
            </w:r>
          </w:p>
        </w:tc>
        <w:tc>
          <w:tcPr>
            <w:tcW w:w="37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السيد اندرو باركر</w:t>
            </w:r>
          </w:p>
        </w:tc>
      </w:tr>
      <w:tr w:rsidR="003F1541" w:rsidRPr="007257FD" w:rsidTr="00A44CE7">
        <w:tc>
          <w:tcPr>
            <w:tcW w:w="1660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15:00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15:30</w:t>
            </w:r>
          </w:p>
        </w:tc>
        <w:tc>
          <w:tcPr>
            <w:tcW w:w="33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محور البحث العلمي التطبيقي</w:t>
            </w:r>
          </w:p>
        </w:tc>
        <w:tc>
          <w:tcPr>
            <w:tcW w:w="3798" w:type="dxa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د. ماهر الجعبري</w:t>
            </w:r>
          </w:p>
        </w:tc>
      </w:tr>
      <w:tr w:rsidR="003F1541" w:rsidRPr="007257FD" w:rsidTr="00A44CE7">
        <w:tc>
          <w:tcPr>
            <w:tcW w:w="1660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15:30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16:30</w:t>
            </w:r>
          </w:p>
        </w:tc>
        <w:tc>
          <w:tcPr>
            <w:tcW w:w="3398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نقاش مفتوح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الميسرين: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م. محمد شريعه/ جامعة القدس 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د. محمد الجعبري/ جامعة الخليل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م. مازن سنقرط/ وزير اقتصاد سابق</w:t>
            </w:r>
          </w:p>
          <w:p w:rsidR="003F1541" w:rsidRPr="007257FD" w:rsidRDefault="00930BE0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</w:t>
            </w:r>
            <w:r w:rsidR="003F1541"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. خالد العسيلي/ رئيس بلدية الخليل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د. سمير حزبون/ رئيس غرفة بيت لحم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د. رضوان بركات/ رئيس جامعة الخليل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د. نعمان عمرو/ رئيس جامعة القدس المفتوحه/الخليل</w:t>
            </w:r>
          </w:p>
          <w:p w:rsidR="003F1541" w:rsidRPr="007257FD" w:rsidRDefault="00D7360E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</w:t>
            </w:r>
            <w:r w:rsidR="003F1541"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. مروان سلطان/ نائب المحافظ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م. زياد طعمه/ مدير عام وزارة الاقتصاد 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ممثل وزارة التعليم العالي</w:t>
            </w:r>
          </w:p>
          <w:p w:rsidR="003F1541" w:rsidRPr="007257FD" w:rsidRDefault="00D7360E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</w:t>
            </w:r>
            <w:r w:rsidR="003F1541"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. نافذ الحرباوي/ رئيس ملتقى رجال الاعمال</w:t>
            </w:r>
          </w:p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م. محمد غازي الحرباوي/ رئيس غرفة الخليل</w:t>
            </w:r>
          </w:p>
        </w:tc>
      </w:tr>
      <w:tr w:rsidR="003F1541" w:rsidRPr="007257FD" w:rsidTr="00A44CE7">
        <w:tc>
          <w:tcPr>
            <w:tcW w:w="1660" w:type="dxa"/>
            <w:shd w:val="pct10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16:30 </w:t>
            </w:r>
            <w:r w:rsidRPr="007257FD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17:00</w:t>
            </w:r>
          </w:p>
        </w:tc>
        <w:tc>
          <w:tcPr>
            <w:tcW w:w="7196" w:type="dxa"/>
            <w:gridSpan w:val="2"/>
            <w:shd w:val="pct10" w:color="auto" w:fill="auto"/>
          </w:tcPr>
          <w:p w:rsidR="003F1541" w:rsidRPr="007257FD" w:rsidRDefault="003F1541" w:rsidP="00A44CE7">
            <w:pPr>
              <w:bidi/>
              <w:spacing w:after="0" w:line="240" w:lineRule="auto"/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257FD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الجلسة الختامية والتوصيات</w:t>
            </w:r>
          </w:p>
        </w:tc>
      </w:tr>
    </w:tbl>
    <w:p w:rsidR="00301FB9" w:rsidRPr="00301FB9" w:rsidRDefault="00301FB9" w:rsidP="00301FB9">
      <w:pPr>
        <w:rPr>
          <w:rtl/>
        </w:rPr>
      </w:pPr>
    </w:p>
    <w:sectPr w:rsidR="00301FB9" w:rsidRPr="00301FB9" w:rsidSect="00054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800" w:bottom="851" w:left="18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B5" w:rsidRDefault="00D71CB5" w:rsidP="00AF0016">
      <w:pPr>
        <w:spacing w:after="0" w:line="240" w:lineRule="auto"/>
      </w:pPr>
      <w:r>
        <w:separator/>
      </w:r>
    </w:p>
  </w:endnote>
  <w:endnote w:type="continuationSeparator" w:id="1">
    <w:p w:rsidR="00D71CB5" w:rsidRDefault="00D71CB5" w:rsidP="00AF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5" w:rsidRDefault="00D360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A3" w:rsidRPr="00914DA3" w:rsidRDefault="00770F80" w:rsidP="00914DA3">
    <w:pPr>
      <w:pStyle w:val="Footer"/>
    </w:pPr>
    <w:r>
      <w:rPr>
        <w:rFonts w:hint="cs"/>
        <w:noProof/>
      </w:rPr>
      <w:drawing>
        <wp:inline distT="0" distB="0" distL="0" distR="0">
          <wp:extent cx="5480685" cy="4749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5" w:rsidRDefault="00D36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B5" w:rsidRDefault="00D71CB5" w:rsidP="00AF0016">
      <w:pPr>
        <w:spacing w:after="0" w:line="240" w:lineRule="auto"/>
      </w:pPr>
      <w:r>
        <w:separator/>
      </w:r>
    </w:p>
  </w:footnote>
  <w:footnote w:type="continuationSeparator" w:id="1">
    <w:p w:rsidR="00D71CB5" w:rsidRDefault="00D71CB5" w:rsidP="00AF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5" w:rsidRDefault="00D36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57" w:rsidRDefault="00770F80" w:rsidP="00F22F57">
    <w:pPr>
      <w:bidi/>
      <w:spacing w:after="0" w:line="360" w:lineRule="auto"/>
      <w:jc w:val="center"/>
      <w:rPr>
        <w:rFonts w:ascii="Cambria" w:hAnsi="Cambria" w:cs="Times New Roman"/>
        <w:b/>
        <w:bCs/>
        <w:sz w:val="24"/>
        <w:szCs w:val="24"/>
      </w:rPr>
    </w:pPr>
    <w:r>
      <w:rPr>
        <w:rFonts w:ascii="Cambria" w:hAnsi="Cambria"/>
        <w:b/>
        <w:bCs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11430</wp:posOffset>
          </wp:positionV>
          <wp:extent cx="1005840" cy="918845"/>
          <wp:effectExtent l="19050" t="0" r="3810" b="0"/>
          <wp:wrapTight wrapText="bothSides">
            <wp:wrapPolygon edited="0">
              <wp:start x="-409" y="0"/>
              <wp:lineTo x="-409" y="21048"/>
              <wp:lineTo x="21682" y="21048"/>
              <wp:lineTo x="21682" y="0"/>
              <wp:lineTo x="-409" y="0"/>
            </wp:wrapPolygon>
          </wp:wrapTight>
          <wp:docPr id="2" name="Picture 4" descr="C:\Documents and Settings\Mr Tareq\Desktop\vp-community - islam\مؤتمر الشراكة الثلاثية AGIP\شعارات المؤتمر\شعار الجامعة واض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Mr Tareq\Desktop\vp-community - islam\مؤتمر الشراكة الثلاثية AGIP\شعارات المؤتمر\شعار الجامعة واضح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2322195</wp:posOffset>
          </wp:positionH>
          <wp:positionV relativeFrom="paragraph">
            <wp:posOffset>-147955</wp:posOffset>
          </wp:positionV>
          <wp:extent cx="969645" cy="969645"/>
          <wp:effectExtent l="0" t="0" r="0" b="0"/>
          <wp:wrapTight wrapText="bothSides">
            <wp:wrapPolygon edited="0">
              <wp:start x="6790" y="849"/>
              <wp:lineTo x="4668" y="3819"/>
              <wp:lineTo x="2971" y="9760"/>
              <wp:lineTo x="2971" y="14428"/>
              <wp:lineTo x="1273" y="20369"/>
              <wp:lineTo x="11882" y="20369"/>
              <wp:lineTo x="20794" y="18672"/>
              <wp:lineTo x="20369" y="15701"/>
              <wp:lineTo x="8912" y="14428"/>
              <wp:lineTo x="8487" y="849"/>
              <wp:lineTo x="6790" y="849"/>
            </wp:wrapPolygon>
          </wp:wrapTight>
          <wp:docPr id="6" name="Picture 1" descr="C:\Documents and Settings\Mr Tareq\Desktop\vp-community - islam\مؤتمر الشراكة الثلاثية AGI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r Tareq\Desktop\vp-community - islam\مؤتمر الشراكة الثلاثية AGI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2F57" w:rsidRDefault="00770F80" w:rsidP="00F22F57">
    <w:pPr>
      <w:bidi/>
      <w:spacing w:after="0" w:line="360" w:lineRule="auto"/>
      <w:jc w:val="center"/>
      <w:rPr>
        <w:rFonts w:ascii="Cambria" w:hAnsi="Cambria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110490</wp:posOffset>
          </wp:positionV>
          <wp:extent cx="1158875" cy="335280"/>
          <wp:effectExtent l="19050" t="0" r="3175" b="0"/>
          <wp:wrapTopAndBottom/>
          <wp:docPr id="5" name="Picture 5" descr="bc-logo-tw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c-logo-two-colou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2F57" w:rsidRPr="002E7542" w:rsidRDefault="00AF0016" w:rsidP="00F22F57">
    <w:pPr>
      <w:bidi/>
      <w:spacing w:after="0" w:line="360" w:lineRule="auto"/>
      <w:jc w:val="center"/>
      <w:rPr>
        <w:rFonts w:ascii="Arial" w:hAnsi="Arial"/>
        <w:b/>
        <w:bCs/>
        <w:sz w:val="20"/>
        <w:szCs w:val="20"/>
      </w:rPr>
    </w:pPr>
    <w:r w:rsidRPr="00DB0CDF">
      <w:rPr>
        <w:rFonts w:ascii="Cambria" w:hAnsi="Cambria" w:cs="Times New Roman"/>
        <w:b/>
        <w:bCs/>
        <w:sz w:val="24"/>
        <w:szCs w:val="24"/>
      </w:rPr>
      <w:t xml:space="preserve"> </w:t>
    </w:r>
  </w:p>
  <w:p w:rsidR="00054CDA" w:rsidRDefault="00054CDA" w:rsidP="00F22F57">
    <w:pPr>
      <w:bidi/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F22F57" w:rsidRPr="002E7542" w:rsidRDefault="00F22F57" w:rsidP="00054CDA">
    <w:pPr>
      <w:bidi/>
      <w:spacing w:after="0" w:line="240" w:lineRule="auto"/>
      <w:jc w:val="center"/>
      <w:rPr>
        <w:rFonts w:ascii="Arial" w:hAnsi="Arial"/>
        <w:b/>
        <w:bCs/>
        <w:sz w:val="20"/>
        <w:szCs w:val="20"/>
        <w:rtl/>
      </w:rPr>
    </w:pPr>
    <w:r w:rsidRPr="002E7542">
      <w:rPr>
        <w:rFonts w:ascii="Arial" w:hAnsi="Arial"/>
        <w:b/>
        <w:bCs/>
        <w:sz w:val="20"/>
        <w:szCs w:val="20"/>
        <w:rtl/>
      </w:rPr>
      <w:t>المؤتمر الثاني للشراكة الثلاثية بين القطاعات "</w:t>
    </w:r>
    <w:r w:rsidR="003A1469">
      <w:rPr>
        <w:rFonts w:ascii="Arial" w:hAnsi="Arial"/>
        <w:b/>
        <w:bCs/>
        <w:sz w:val="20"/>
        <w:szCs w:val="20"/>
        <w:rtl/>
      </w:rPr>
      <w:t>الحكومي والخاص وال</w:t>
    </w:r>
    <w:r w:rsidR="003A1469">
      <w:rPr>
        <w:rFonts w:ascii="Arial" w:hAnsi="Arial" w:hint="cs"/>
        <w:b/>
        <w:bCs/>
        <w:sz w:val="20"/>
        <w:szCs w:val="20"/>
        <w:rtl/>
      </w:rPr>
      <w:t>أ</w:t>
    </w:r>
    <w:r w:rsidRPr="002E7542">
      <w:rPr>
        <w:rFonts w:ascii="Arial" w:hAnsi="Arial"/>
        <w:b/>
        <w:bCs/>
        <w:sz w:val="20"/>
        <w:szCs w:val="20"/>
        <w:rtl/>
      </w:rPr>
      <w:t>كاديمي"</w:t>
    </w:r>
  </w:p>
  <w:p w:rsidR="00F22F57" w:rsidRPr="002E7542" w:rsidRDefault="00F22F57" w:rsidP="00F22F57">
    <w:pPr>
      <w:bidi/>
      <w:spacing w:after="0" w:line="240" w:lineRule="auto"/>
      <w:jc w:val="center"/>
      <w:rPr>
        <w:rFonts w:ascii="Arial" w:hAnsi="Arial"/>
        <w:sz w:val="20"/>
        <w:szCs w:val="20"/>
        <w:rtl/>
      </w:rPr>
    </w:pPr>
    <w:r w:rsidRPr="002E7542">
      <w:rPr>
        <w:rFonts w:ascii="Arial" w:hAnsi="Arial"/>
        <w:sz w:val="20"/>
        <w:szCs w:val="20"/>
        <w:rtl/>
      </w:rPr>
      <w:t>"</w:t>
    </w:r>
    <w:r w:rsidR="003A1469">
      <w:rPr>
        <w:rFonts w:ascii="Arial" w:hAnsi="Arial"/>
        <w:sz w:val="20"/>
        <w:szCs w:val="20"/>
        <w:rtl/>
      </w:rPr>
      <w:t xml:space="preserve">شراكة- </w:t>
    </w:r>
    <w:r w:rsidR="003A1469">
      <w:rPr>
        <w:rFonts w:ascii="Arial" w:hAnsi="Arial" w:hint="cs"/>
        <w:sz w:val="20"/>
        <w:szCs w:val="20"/>
        <w:rtl/>
      </w:rPr>
      <w:t>إ</w:t>
    </w:r>
    <w:r w:rsidR="003A1469">
      <w:rPr>
        <w:rFonts w:ascii="Arial" w:hAnsi="Arial"/>
        <w:sz w:val="20"/>
        <w:szCs w:val="20"/>
        <w:rtl/>
      </w:rPr>
      <w:t>بداع- تنمية- استدام</w:t>
    </w:r>
    <w:r w:rsidR="003A1469">
      <w:rPr>
        <w:rFonts w:ascii="Arial" w:hAnsi="Arial" w:hint="cs"/>
        <w:sz w:val="20"/>
        <w:szCs w:val="20"/>
        <w:rtl/>
      </w:rPr>
      <w:t>ة</w:t>
    </w:r>
    <w:r w:rsidRPr="002E7542">
      <w:rPr>
        <w:rFonts w:ascii="Arial" w:hAnsi="Arial"/>
        <w:sz w:val="20"/>
        <w:szCs w:val="20"/>
        <w:rtl/>
      </w:rPr>
      <w:t>"</w:t>
    </w:r>
  </w:p>
  <w:p w:rsidR="00F22F57" w:rsidRPr="002E7542" w:rsidRDefault="00F22F57" w:rsidP="00F22F57">
    <w:pPr>
      <w:bidi/>
      <w:spacing w:after="0" w:line="240" w:lineRule="auto"/>
      <w:jc w:val="center"/>
      <w:rPr>
        <w:rFonts w:ascii="Arial" w:hAnsi="Arial"/>
        <w:b/>
        <w:bCs/>
        <w:sz w:val="20"/>
        <w:szCs w:val="20"/>
        <w:rtl/>
      </w:rPr>
    </w:pPr>
    <w:r w:rsidRPr="002E7542">
      <w:rPr>
        <w:rFonts w:ascii="Arial" w:hAnsi="Arial"/>
        <w:b/>
        <w:bCs/>
        <w:sz w:val="20"/>
        <w:szCs w:val="20"/>
        <w:rtl/>
      </w:rPr>
      <w:t>جامعة بوليتكنك فلسطين - الخليل</w:t>
    </w:r>
  </w:p>
  <w:p w:rsidR="00F22F57" w:rsidRPr="002E7542" w:rsidRDefault="003A1469" w:rsidP="00F22F57">
    <w:pPr>
      <w:bidi/>
      <w:spacing w:after="0" w:line="240" w:lineRule="auto"/>
      <w:jc w:val="center"/>
      <w:rPr>
        <w:rFonts w:ascii="Arial" w:hAnsi="Arial"/>
        <w:sz w:val="20"/>
        <w:szCs w:val="20"/>
        <w:rtl/>
      </w:rPr>
    </w:pPr>
    <w:r>
      <w:rPr>
        <w:rFonts w:ascii="Arial" w:hAnsi="Arial"/>
        <w:sz w:val="20"/>
        <w:szCs w:val="20"/>
        <w:rtl/>
      </w:rPr>
      <w:t xml:space="preserve">مبنى </w:t>
    </w:r>
    <w:r>
      <w:rPr>
        <w:rFonts w:ascii="Arial" w:hAnsi="Arial" w:hint="cs"/>
        <w:sz w:val="20"/>
        <w:szCs w:val="20"/>
        <w:rtl/>
      </w:rPr>
      <w:t>أ</w:t>
    </w:r>
    <w:r>
      <w:rPr>
        <w:rFonts w:ascii="Arial" w:hAnsi="Arial"/>
        <w:sz w:val="20"/>
        <w:szCs w:val="20"/>
        <w:rtl/>
      </w:rPr>
      <w:t>بو رمان – كلية العلوم ال</w:t>
    </w:r>
    <w:r>
      <w:rPr>
        <w:rFonts w:ascii="Arial" w:hAnsi="Arial" w:hint="cs"/>
        <w:sz w:val="20"/>
        <w:szCs w:val="20"/>
        <w:rtl/>
      </w:rPr>
      <w:t>إ</w:t>
    </w:r>
    <w:r w:rsidR="00F22F57" w:rsidRPr="002E7542">
      <w:rPr>
        <w:rFonts w:ascii="Arial" w:hAnsi="Arial"/>
        <w:sz w:val="20"/>
        <w:szCs w:val="20"/>
        <w:rtl/>
      </w:rPr>
      <w:t>دارية - قاعة المؤتمرات</w:t>
    </w:r>
  </w:p>
  <w:p w:rsidR="00F22F57" w:rsidRPr="002E7542" w:rsidRDefault="00C92589" w:rsidP="00F22F57">
    <w:pPr>
      <w:bidi/>
      <w:spacing w:after="0" w:line="240" w:lineRule="auto"/>
      <w:jc w:val="center"/>
      <w:rPr>
        <w:rFonts w:ascii="Arial" w:hAnsi="Arial"/>
        <w:b/>
        <w:bCs/>
        <w:sz w:val="20"/>
        <w:szCs w:val="20"/>
        <w:rtl/>
      </w:rPr>
    </w:pPr>
    <w:r>
      <w:rPr>
        <w:rFonts w:ascii="Arial" w:hAnsi="Arial" w:hint="cs"/>
        <w:b/>
        <w:bCs/>
        <w:sz w:val="20"/>
        <w:szCs w:val="20"/>
        <w:rtl/>
      </w:rPr>
      <w:t>03/07/2012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A5" w:rsidRDefault="00D360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A19DD"/>
    <w:rsid w:val="00042168"/>
    <w:rsid w:val="00054CDA"/>
    <w:rsid w:val="001207AF"/>
    <w:rsid w:val="00146560"/>
    <w:rsid w:val="001E5BE4"/>
    <w:rsid w:val="002A1F68"/>
    <w:rsid w:val="002D0445"/>
    <w:rsid w:val="002E7542"/>
    <w:rsid w:val="00301FB9"/>
    <w:rsid w:val="00386562"/>
    <w:rsid w:val="003879B3"/>
    <w:rsid w:val="00397A64"/>
    <w:rsid w:val="003A1469"/>
    <w:rsid w:val="003B4F73"/>
    <w:rsid w:val="003F1541"/>
    <w:rsid w:val="004C449B"/>
    <w:rsid w:val="005C497D"/>
    <w:rsid w:val="0060351C"/>
    <w:rsid w:val="00704F61"/>
    <w:rsid w:val="00714E95"/>
    <w:rsid w:val="00725D52"/>
    <w:rsid w:val="00770D1B"/>
    <w:rsid w:val="00770F80"/>
    <w:rsid w:val="00770F90"/>
    <w:rsid w:val="007A46FC"/>
    <w:rsid w:val="007F243F"/>
    <w:rsid w:val="007F2C4F"/>
    <w:rsid w:val="008431B9"/>
    <w:rsid w:val="00890A00"/>
    <w:rsid w:val="008E0423"/>
    <w:rsid w:val="00914DA3"/>
    <w:rsid w:val="00930BE0"/>
    <w:rsid w:val="00994E86"/>
    <w:rsid w:val="009C3739"/>
    <w:rsid w:val="009F13CC"/>
    <w:rsid w:val="00AE4546"/>
    <w:rsid w:val="00AF0016"/>
    <w:rsid w:val="00C135B0"/>
    <w:rsid w:val="00C30C3C"/>
    <w:rsid w:val="00C47C44"/>
    <w:rsid w:val="00C92589"/>
    <w:rsid w:val="00CB197F"/>
    <w:rsid w:val="00CD7CA1"/>
    <w:rsid w:val="00D14BB3"/>
    <w:rsid w:val="00D360A5"/>
    <w:rsid w:val="00D71CB5"/>
    <w:rsid w:val="00D7360E"/>
    <w:rsid w:val="00E3030C"/>
    <w:rsid w:val="00E6054F"/>
    <w:rsid w:val="00E843AE"/>
    <w:rsid w:val="00EA19DD"/>
    <w:rsid w:val="00EC0162"/>
    <w:rsid w:val="00EE7F11"/>
    <w:rsid w:val="00F06B42"/>
    <w:rsid w:val="00F22F57"/>
    <w:rsid w:val="00F976CC"/>
    <w:rsid w:val="00FB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0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00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0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00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cp:lastModifiedBy>ppu</cp:lastModifiedBy>
  <cp:revision>2</cp:revision>
  <dcterms:created xsi:type="dcterms:W3CDTF">2012-07-02T05:46:00Z</dcterms:created>
  <dcterms:modified xsi:type="dcterms:W3CDTF">2012-07-02T05:46:00Z</dcterms:modified>
</cp:coreProperties>
</file>