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FD" w:rsidRPr="006D65A8" w:rsidRDefault="00D97BFD" w:rsidP="006D65A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D97BFD">
        <w:rPr>
          <w:rFonts w:asciiTheme="majorBidi" w:hAnsiTheme="majorBidi" w:cstheme="majorBidi"/>
          <w:b/>
          <w:bCs/>
          <w:sz w:val="36"/>
          <w:szCs w:val="36"/>
        </w:rPr>
        <w:t>Braille to Text/Voice Converter (BT/VC)</w:t>
      </w:r>
    </w:p>
    <w:p w:rsidR="00C45318" w:rsidRPr="006D65A8" w:rsidRDefault="007B5F0B" w:rsidP="007B5F0B">
      <w:pPr>
        <w:jc w:val="center"/>
        <w:rPr>
          <w:rFonts w:asciiTheme="majorBidi" w:hAnsiTheme="majorBidi" w:cstheme="majorBidi"/>
          <w:sz w:val="28"/>
          <w:szCs w:val="28"/>
        </w:rPr>
      </w:pPr>
      <w:r w:rsidRPr="006D65A8">
        <w:rPr>
          <w:rFonts w:asciiTheme="majorBidi" w:hAnsiTheme="majorBidi" w:cstheme="majorBidi"/>
          <w:sz w:val="28"/>
          <w:szCs w:val="28"/>
        </w:rPr>
        <w:t xml:space="preserve">Bayan Halawani, Samer Isieed, </w:t>
      </w:r>
      <w:r w:rsidR="00D97BFD" w:rsidRPr="006D65A8">
        <w:rPr>
          <w:rFonts w:asciiTheme="majorBidi" w:hAnsiTheme="majorBidi" w:cstheme="majorBidi"/>
          <w:sz w:val="28"/>
          <w:szCs w:val="28"/>
        </w:rPr>
        <w:t>Wi</w:t>
      </w:r>
      <w:r w:rsidRPr="006D65A8">
        <w:rPr>
          <w:rFonts w:asciiTheme="majorBidi" w:hAnsiTheme="majorBidi" w:cstheme="majorBidi"/>
          <w:sz w:val="28"/>
          <w:szCs w:val="28"/>
        </w:rPr>
        <w:t>sam Younes, Dr. Radwan Tahboub</w:t>
      </w:r>
    </w:p>
    <w:p w:rsidR="00D97BFD" w:rsidRDefault="00D97BFD">
      <w:pPr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College of IT</w:t>
      </w:r>
      <w:r w:rsidR="00D5684E">
        <w:rPr>
          <w:rFonts w:asciiTheme="majorBidi" w:hAnsiTheme="majorBidi" w:cstheme="majorBidi"/>
          <w:sz w:val="20"/>
          <w:szCs w:val="20"/>
        </w:rPr>
        <w:t xml:space="preserve"> and Computer Engineering, Palestine Polytechnic University, Hebron- Palestine</w:t>
      </w:r>
    </w:p>
    <w:p w:rsidR="007B5F0B" w:rsidRPr="007B5F0B" w:rsidRDefault="007B5F0B" w:rsidP="007B5F0B">
      <w:pPr>
        <w:pStyle w:val="HTMLPreformatted"/>
        <w:shd w:val="clear" w:color="auto" w:fill="FFFFFF"/>
        <w:spacing w:line="315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7B5F0B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hyperlink r:id="rId5" w:history="1">
        <w:r w:rsidRPr="007B5F0B">
          <w:rPr>
            <w:rStyle w:val="Hyperlink"/>
            <w:rFonts w:ascii="Times New Roman" w:eastAsia="Courier" w:hAnsi="Times New Roman" w:cs="Times New Roman"/>
            <w:color w:val="auto"/>
            <w:sz w:val="18"/>
            <w:szCs w:val="18"/>
            <w:u w:val="none"/>
          </w:rPr>
          <w:t>bayan.h2007@homail.com,</w:t>
        </w:r>
      </w:hyperlink>
      <w:hyperlink r:id="rId6">
        <w:r w:rsidRPr="007B5F0B">
          <w:rPr>
            <w:rFonts w:ascii="Times New Roman" w:hAnsi="Times New Roman" w:cs="Times New Roman"/>
            <w:sz w:val="18"/>
            <w:szCs w:val="18"/>
          </w:rPr>
          <w:t xml:space="preserve"> </w:t>
        </w:r>
      </w:hyperlink>
      <w:r w:rsidRPr="007B5F0B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hyperlink r:id="rId7" w:history="1">
        <w:r w:rsidRPr="007B5F0B">
          <w:rPr>
            <w:rStyle w:val="Hyperlink"/>
            <w:rFonts w:ascii="Times New Roman" w:eastAsia="Courier" w:hAnsi="Times New Roman" w:cs="Times New Roman"/>
            <w:color w:val="auto"/>
            <w:sz w:val="18"/>
            <w:szCs w:val="18"/>
            <w:u w:val="none"/>
          </w:rPr>
          <w:t>si_1@live.com</w:t>
        </w:r>
      </w:hyperlink>
      <w:r>
        <w:t xml:space="preserve">, </w:t>
      </w:r>
      <w:r w:rsidRPr="007B5F0B">
        <w:rPr>
          <w:rStyle w:val="Hyperlink"/>
          <w:rFonts w:ascii="Times New Roman" w:eastAsia="Courier" w:hAnsi="Times New Roman" w:cs="Times New Roman"/>
          <w:color w:val="auto"/>
          <w:sz w:val="18"/>
          <w:szCs w:val="18"/>
          <w:u w:val="none"/>
          <w:vertAlign w:val="superscript"/>
        </w:rPr>
        <w:t>4</w:t>
      </w:r>
      <w:r w:rsidRPr="007B5F0B">
        <w:rPr>
          <w:rStyle w:val="Hyperlink"/>
          <w:rFonts w:ascii="Times New Roman" w:eastAsia="Courier" w:hAnsi="Times New Roman" w:cs="Times New Roman"/>
          <w:color w:val="auto"/>
          <w:sz w:val="18"/>
          <w:szCs w:val="18"/>
          <w:u w:val="none"/>
        </w:rPr>
        <w:t>eng.wisam-prates@hotmail.com,</w:t>
      </w:r>
      <w:r w:rsidRPr="007B5F0B">
        <w:rPr>
          <w:rStyle w:val="Hyperlink"/>
          <w:rFonts w:ascii="Times New Roman" w:eastAsia="Courier" w:hAnsi="Times New Roman" w:cs="Times New Roman"/>
          <w:color w:val="auto"/>
          <w:sz w:val="18"/>
          <w:szCs w:val="18"/>
          <w:u w:val="none"/>
          <w:vertAlign w:val="superscript"/>
        </w:rPr>
        <w:t xml:space="preserve"> 3</w:t>
      </w:r>
      <w:r w:rsidRPr="007B5F0B">
        <w:rPr>
          <w:rStyle w:val="Hyperlink"/>
          <w:rFonts w:ascii="Times New Roman" w:eastAsia="Courier" w:hAnsi="Times New Roman" w:cs="Times New Roman"/>
          <w:color w:val="auto"/>
          <w:sz w:val="18"/>
          <w:szCs w:val="18"/>
          <w:u w:val="none"/>
        </w:rPr>
        <w:t>radwant@ppu.edu</w:t>
      </w:r>
    </w:p>
    <w:p w:rsidR="00C45318" w:rsidRDefault="00C45318" w:rsidP="00C45318">
      <w:pPr>
        <w:pBdr>
          <w:bottom w:val="single" w:sz="4" w:space="1" w:color="auto"/>
        </w:pBdr>
        <w:rPr>
          <w:rFonts w:asciiTheme="majorBidi" w:hAnsiTheme="majorBidi" w:cstheme="majorBidi"/>
          <w:sz w:val="24"/>
          <w:szCs w:val="24"/>
        </w:rPr>
      </w:pPr>
    </w:p>
    <w:p w:rsidR="00C45318" w:rsidRDefault="0020793D" w:rsidP="00C4531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45318">
        <w:rPr>
          <w:rFonts w:asciiTheme="majorBidi" w:hAnsiTheme="majorBidi" w:cstheme="majorBidi"/>
          <w:b/>
          <w:bCs/>
          <w:sz w:val="24"/>
          <w:szCs w:val="24"/>
        </w:rPr>
        <w:t>ABSTRACT</w:t>
      </w:r>
    </w:p>
    <w:p w:rsidR="00915AA3" w:rsidRDefault="00915AA3" w:rsidP="00C45318">
      <w:pPr>
        <w:rPr>
          <w:rFonts w:asciiTheme="majorBidi" w:hAnsiTheme="majorBidi" w:cstheme="majorBidi"/>
          <w:b/>
          <w:bCs/>
          <w:sz w:val="24"/>
          <w:szCs w:val="24"/>
        </w:rPr>
        <w:sectPr w:rsidR="00915AA3" w:rsidSect="006D65A8"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D73EE7" w:rsidRPr="00FF4969" w:rsidRDefault="00D73EE7" w:rsidP="00D73EE7">
      <w:pPr>
        <w:pStyle w:val="fakra"/>
        <w:rPr>
          <w:b/>
          <w:bCs/>
          <w:i/>
          <w:iCs/>
          <w:sz w:val="22"/>
          <w:szCs w:val="22"/>
        </w:rPr>
      </w:pPr>
      <w:r w:rsidRPr="00FF4969">
        <w:rPr>
          <w:b/>
          <w:bCs/>
          <w:i/>
          <w:iCs/>
          <w:sz w:val="22"/>
          <w:szCs w:val="22"/>
        </w:rPr>
        <w:lastRenderedPageBreak/>
        <w:t>Communication between people is a very important thing, sighted people use script provided by languages such as English or Arabic to write on papers. However, in case of people who are blind, they use a different type of script known as Braille to read and write.</w:t>
      </w:r>
    </w:p>
    <w:p w:rsidR="00297960" w:rsidRPr="00FF4969" w:rsidRDefault="00D73EE7" w:rsidP="00297960">
      <w:pPr>
        <w:pStyle w:val="fakra"/>
        <w:pBdr>
          <w:bottom w:val="single" w:sz="4" w:space="1" w:color="auto"/>
        </w:pBdr>
        <w:rPr>
          <w:b/>
          <w:bCs/>
          <w:i/>
          <w:iCs/>
          <w:sz w:val="22"/>
          <w:szCs w:val="22"/>
        </w:rPr>
      </w:pPr>
      <w:r w:rsidRPr="00FF4969">
        <w:rPr>
          <w:b/>
          <w:bCs/>
          <w:i/>
          <w:iCs/>
          <w:sz w:val="22"/>
          <w:szCs w:val="22"/>
        </w:rPr>
        <w:t xml:space="preserve">The Braille to Text/Voice Converter (BT/VC) is a system that designed to help sighted </w:t>
      </w:r>
      <w:proofErr w:type="gramStart"/>
      <w:r w:rsidRPr="00FF4969">
        <w:rPr>
          <w:b/>
          <w:bCs/>
          <w:i/>
          <w:iCs/>
          <w:sz w:val="22"/>
          <w:szCs w:val="22"/>
        </w:rPr>
        <w:t>people</w:t>
      </w:r>
      <w:proofErr w:type="gramEnd"/>
      <w:r w:rsidRPr="00FF4969">
        <w:rPr>
          <w:b/>
          <w:bCs/>
          <w:i/>
          <w:iCs/>
          <w:sz w:val="22"/>
          <w:szCs w:val="22"/>
        </w:rPr>
        <w:t xml:space="preserve"> to be able to understand Braille script without any knowledge in </w:t>
      </w:r>
      <w:r w:rsidR="00DF3593" w:rsidRPr="00FF4969">
        <w:rPr>
          <w:b/>
          <w:bCs/>
          <w:i/>
          <w:iCs/>
          <w:sz w:val="22"/>
          <w:szCs w:val="22"/>
        </w:rPr>
        <w:t>Braille language.</w:t>
      </w:r>
    </w:p>
    <w:p w:rsidR="00DF3593" w:rsidRDefault="0020793D" w:rsidP="009A1B88">
      <w:pPr>
        <w:pStyle w:val="fakra"/>
        <w:ind w:firstLine="0"/>
        <w:rPr>
          <w:b/>
          <w:bCs/>
        </w:rPr>
      </w:pPr>
      <w:r>
        <w:rPr>
          <w:b/>
          <w:bCs/>
        </w:rPr>
        <w:t>INTRODUCTION</w:t>
      </w:r>
    </w:p>
    <w:p w:rsidR="00A9312F" w:rsidRDefault="00A9312F" w:rsidP="009A1B88">
      <w:pPr>
        <w:pStyle w:val="fakra"/>
        <w:ind w:firstLine="0"/>
        <w:sectPr w:rsidR="00A9312F" w:rsidSect="00915AA3">
          <w:type w:val="continuous"/>
          <w:pgSz w:w="12240" w:h="15840"/>
          <w:pgMar w:top="1440" w:right="1440" w:bottom="1440" w:left="1440" w:header="708" w:footer="708" w:gutter="0"/>
          <w:cols w:space="720"/>
          <w:docGrid w:linePitch="360"/>
        </w:sectPr>
      </w:pPr>
    </w:p>
    <w:p w:rsidR="00A9312F" w:rsidRPr="005D5B13" w:rsidRDefault="00A9312F" w:rsidP="00A9312F">
      <w:pPr>
        <w:pStyle w:val="fakra"/>
      </w:pPr>
      <w:r w:rsidRPr="005D5B13">
        <w:lastRenderedPageBreak/>
        <w:t xml:space="preserve">Braille is the system of reading and writing used by people who are blind where they feel raised dots on a Braille page with tips of their </w:t>
      </w:r>
      <w:r>
        <w:t>fingers.</w:t>
      </w:r>
    </w:p>
    <w:p w:rsidR="00A9312F" w:rsidRDefault="00214645" w:rsidP="00214645">
      <w:pPr>
        <w:pStyle w:val="fakra"/>
        <w:ind w:firstLine="0"/>
      </w:pPr>
      <w:r>
        <w:t xml:space="preserve">      </w:t>
      </w:r>
      <w:r w:rsidR="00977904">
        <w:t xml:space="preserve">The </w:t>
      </w:r>
      <w:r w:rsidR="00977904" w:rsidRPr="00807B5E">
        <w:t>Braille scrip</w:t>
      </w:r>
      <w:r w:rsidR="00977904">
        <w:t>t construct of cells, each cell</w:t>
      </w:r>
      <w:r w:rsidR="00977904" w:rsidRPr="00807B5E">
        <w:t xml:space="preserve"> contain</w:t>
      </w:r>
      <w:r w:rsidR="00977904">
        <w:t>s</w:t>
      </w:r>
      <w:r w:rsidR="00977904" w:rsidRPr="00807B5E">
        <w:t xml:space="preserve"> 6 raised dots that arranged in </w:t>
      </w:r>
      <w:r>
        <w:t xml:space="preserve">three rows and two columns </w:t>
      </w:r>
      <w:r w:rsidR="00977904" w:rsidRPr="00807B5E">
        <w:t>according</w:t>
      </w:r>
      <w:r w:rsidR="00977904">
        <w:t xml:space="preserve"> to Figure 1</w:t>
      </w:r>
      <w:r>
        <w:t xml:space="preserve">, </w:t>
      </w:r>
      <w:r w:rsidRPr="00807B5E">
        <w:t xml:space="preserve">these six dots can be raised or flat according to the character, so these dots are used in combination to give </w:t>
      </w:r>
      <w:r>
        <w:t>63</w:t>
      </w:r>
      <w:r w:rsidR="00E6203F">
        <w:t>(2</w:t>
      </w:r>
      <w:r w:rsidR="00E6203F" w:rsidRPr="00E6203F">
        <w:rPr>
          <w:vertAlign w:val="superscript"/>
        </w:rPr>
        <w:t>6</w:t>
      </w:r>
      <w:r w:rsidR="00E6203F">
        <w:t>)</w:t>
      </w:r>
      <w:r w:rsidRPr="00807B5E">
        <w:t xml:space="preserve"> different characters within a single cell</w:t>
      </w:r>
      <w:r w:rsidR="00977904">
        <w:t>.</w:t>
      </w:r>
      <w:r w:rsidR="00BB2964" w:rsidRPr="00BB2964">
        <w:rPr>
          <w:vertAlign w:val="subscript"/>
        </w:rPr>
        <w:t>[1]</w:t>
      </w:r>
    </w:p>
    <w:p w:rsidR="00AE61B8" w:rsidRDefault="00285BA5" w:rsidP="009A1B88">
      <w:pPr>
        <w:pStyle w:val="fakra"/>
        <w:ind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407035</wp:posOffset>
            </wp:positionH>
            <wp:positionV relativeFrom="paragraph">
              <wp:posOffset>83820</wp:posOffset>
            </wp:positionV>
            <wp:extent cx="1127760" cy="1362710"/>
            <wp:effectExtent l="19050" t="0" r="0" b="0"/>
            <wp:wrapThrough wrapText="bothSides">
              <wp:wrapPolygon edited="0">
                <wp:start x="-365" y="0"/>
                <wp:lineTo x="-365" y="21439"/>
                <wp:lineTo x="21527" y="21439"/>
                <wp:lineTo x="21527" y="0"/>
                <wp:lineTo x="-365" y="0"/>
              </wp:wrapPolygon>
            </wp:wrapThrough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61B8" w:rsidRDefault="00AE61B8" w:rsidP="009A1B88">
      <w:pPr>
        <w:pStyle w:val="fakra"/>
        <w:ind w:firstLine="0"/>
      </w:pPr>
    </w:p>
    <w:p w:rsidR="00AE61B8" w:rsidRDefault="00AE61B8" w:rsidP="009A1B88">
      <w:pPr>
        <w:pStyle w:val="fakra"/>
        <w:ind w:firstLine="0"/>
      </w:pPr>
    </w:p>
    <w:p w:rsidR="00FF4969" w:rsidRDefault="00FF4969" w:rsidP="009A1B88">
      <w:pPr>
        <w:pStyle w:val="fakra"/>
        <w:ind w:firstLine="0"/>
      </w:pPr>
    </w:p>
    <w:p w:rsidR="00FF4969" w:rsidRDefault="00FF4969" w:rsidP="009A1B88">
      <w:pPr>
        <w:pStyle w:val="fakra"/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2.7pt;margin-top:11.55pt;width:88.8pt;height:13.55pt;z-index:251674624" wrapcoords="-183 0 -183 20965 21600 20965 21600 0 -183 0" stroked="f">
            <v:textbox inset="0,0,0,0">
              <w:txbxContent>
                <w:p w:rsidR="00FF4969" w:rsidRPr="006E5579" w:rsidRDefault="00FF4969" w:rsidP="00FF4969">
                  <w:pPr>
                    <w:pStyle w:val="Caption"/>
                    <w:jc w:val="center"/>
                    <w:rPr>
                      <w:rFonts w:asciiTheme="majorBidi" w:hAnsiTheme="majorBidi" w:cstheme="majorBidi"/>
                      <w:noProof/>
                      <w:sz w:val="24"/>
                      <w:szCs w:val="24"/>
                    </w:rPr>
                  </w:pPr>
                  <w:r>
                    <w:t xml:space="preserve">Figure </w:t>
                  </w:r>
                  <w:fldSimple w:instr=" SEQ Figure \* ARABIC ">
                    <w:r w:rsidR="006D65A8">
                      <w:rPr>
                        <w:noProof/>
                      </w:rPr>
                      <w:t>1</w:t>
                    </w:r>
                  </w:fldSimple>
                  <w:r>
                    <w:t>: Braille Cell</w:t>
                  </w:r>
                </w:p>
              </w:txbxContent>
            </v:textbox>
            <w10:wrap type="through"/>
          </v:shape>
        </w:pict>
      </w:r>
    </w:p>
    <w:p w:rsidR="0052469D" w:rsidRDefault="0052469D" w:rsidP="009A1B88">
      <w:pPr>
        <w:pStyle w:val="fakra"/>
        <w:ind w:firstLine="0"/>
      </w:pPr>
    </w:p>
    <w:p w:rsidR="0052469D" w:rsidRDefault="0052469D" w:rsidP="00E6203F">
      <w:pPr>
        <w:pStyle w:val="fakra"/>
        <w:ind w:firstLine="0"/>
      </w:pPr>
      <w:r>
        <w:t xml:space="preserve">      A standard Braille page is 11 inches by 11.5 inches and typically has a maximum of 40 to 43 Braille cells per line and 25 </w:t>
      </w:r>
      <w:proofErr w:type="gramStart"/>
      <w:r>
        <w:t>lines,</w:t>
      </w:r>
      <w:proofErr w:type="gramEnd"/>
      <w:r>
        <w:t xml:space="preserve"> </w:t>
      </w:r>
      <w:r>
        <w:lastRenderedPageBreak/>
        <w:t xml:space="preserve">each cell has a specific dimensions between dots. The Braille </w:t>
      </w:r>
      <w:r w:rsidR="002F6EEC">
        <w:t>language consists</w:t>
      </w:r>
      <w:r>
        <w:t xml:space="preserve"> of three grades: 1, 2 and 3.</w:t>
      </w:r>
      <w:r w:rsidR="002F6EEC">
        <w:t xml:space="preserve"> In this paper we </w:t>
      </w:r>
      <w:r w:rsidR="00E6203F">
        <w:t>will focus on the grade 1 Braille paper in order to convert it to another language</w:t>
      </w:r>
      <w:proofErr w:type="gramStart"/>
      <w:r w:rsidR="002F6EEC">
        <w:t>.</w:t>
      </w:r>
      <w:r w:rsidR="00BB2964" w:rsidRPr="00BB2964">
        <w:rPr>
          <w:vertAlign w:val="subscript"/>
        </w:rPr>
        <w:t>[</w:t>
      </w:r>
      <w:proofErr w:type="gramEnd"/>
      <w:r w:rsidR="00BB2964" w:rsidRPr="00BB2964">
        <w:rPr>
          <w:vertAlign w:val="subscript"/>
        </w:rPr>
        <w:t>2]</w:t>
      </w:r>
    </w:p>
    <w:p w:rsidR="00BA172E" w:rsidRPr="00FF4969" w:rsidRDefault="00C817FF" w:rsidP="00FF4969">
      <w:pPr>
        <w:pStyle w:val="fakra"/>
        <w:ind w:firstLine="0"/>
      </w:pPr>
      <w:r>
        <w:t xml:space="preserve">In BT/VC, the Braille image is captured using modern mobile camera, </w:t>
      </w:r>
      <w:proofErr w:type="gramStart"/>
      <w:r>
        <w:t>the</w:t>
      </w:r>
      <w:r w:rsidR="002D10DD">
        <w:t>n</w:t>
      </w:r>
      <w:proofErr w:type="gramEnd"/>
      <w:r w:rsidR="002D10DD">
        <w:t xml:space="preserve"> the</w:t>
      </w:r>
      <w:r>
        <w:t xml:space="preserve"> Braille paper is stored as image in the storage device. After that, some image processing </w:t>
      </w:r>
      <w:r w:rsidR="007B29EB">
        <w:t>techniques applied on the image in order to make it ready for the next stage, which is applying BT/VC to the Braille image that’s convert each  Braille cell individually to its equivalent binary code, and after we get a binary code</w:t>
      </w:r>
      <w:r w:rsidR="00DD3820">
        <w:t>. W</w:t>
      </w:r>
      <w:r w:rsidR="007B29EB">
        <w:t xml:space="preserve">e send </w:t>
      </w:r>
      <w:r w:rsidR="00DD3820">
        <w:t xml:space="preserve">this binary code </w:t>
      </w:r>
      <w:r w:rsidR="007B29EB">
        <w:t xml:space="preserve">to a hash table in order get an ASCII code that represents a character.   </w:t>
      </w:r>
    </w:p>
    <w:p w:rsidR="00912245" w:rsidRPr="00FF4969" w:rsidRDefault="002D10DD" w:rsidP="00FF4969">
      <w:pPr>
        <w:pStyle w:val="fakra"/>
      </w:pPr>
      <w:r w:rsidRPr="00FF4969">
        <w:t>BT/VC system offers many benefits to those who work with blind people, facilitating communication and reducing the gap between sight and blind people</w:t>
      </w:r>
      <w:r w:rsidR="00DD3820" w:rsidRPr="00FF4969">
        <w:t>.</w:t>
      </w:r>
      <w:r w:rsidR="00FF4969" w:rsidRPr="00FF4969">
        <w:t xml:space="preserve"> </w:t>
      </w:r>
      <w:r w:rsidRPr="00FF4969">
        <w:t>For exa</w:t>
      </w:r>
      <w:r w:rsidR="00FF4969" w:rsidRPr="00FF4969">
        <w:t xml:space="preserve">mple: </w:t>
      </w:r>
      <w:r w:rsidR="00912245" w:rsidRPr="00FF4969">
        <w:t>public organizations communicating with blind indi</w:t>
      </w:r>
      <w:r w:rsidR="00FF4969">
        <w:t xml:space="preserve">viduals, parents, </w:t>
      </w:r>
      <w:r w:rsidR="00FF4969" w:rsidRPr="00FF4969">
        <w:t>and teachers</w:t>
      </w:r>
      <w:r w:rsidRPr="00FF4969">
        <w:t xml:space="preserve">. All people </w:t>
      </w:r>
      <w:r w:rsidRPr="00FF4969">
        <w:lastRenderedPageBreak/>
        <w:t xml:space="preserve">in workplaces where Braille is used can read Braille </w:t>
      </w:r>
      <w:r w:rsidR="00912245" w:rsidRPr="00FF4969">
        <w:t>easily by using</w:t>
      </w:r>
      <w:r w:rsidRPr="00FF4969">
        <w:t xml:space="preserve"> BT/VC</w:t>
      </w:r>
      <w:r w:rsidR="00912245" w:rsidRPr="00FF4969">
        <w:t xml:space="preserve"> system without have any knowledge in Braille</w:t>
      </w:r>
      <w:r w:rsidRPr="00FF4969">
        <w:t>.</w:t>
      </w:r>
    </w:p>
    <w:p w:rsidR="00912245" w:rsidRDefault="006D65A8" w:rsidP="00912245">
      <w:pPr>
        <w:pStyle w:val="fakra"/>
      </w:pPr>
      <w:r>
        <w:rPr>
          <w:noProof/>
        </w:rPr>
        <w:pict>
          <v:shape id="_x0000_s1033" type="#_x0000_t202" style="position:absolute;left:0;text-align:left;margin-left:264.3pt;margin-top:14.7pt;width:215.15pt;height:14.65pt;z-index:251676672" stroked="f">
            <v:textbox inset="0,0,0,0">
              <w:txbxContent>
                <w:p w:rsidR="006D65A8" w:rsidRPr="008572CC" w:rsidRDefault="006D65A8" w:rsidP="006D65A8">
                  <w:pPr>
                    <w:pStyle w:val="Caption"/>
                    <w:jc w:val="center"/>
                    <w:rPr>
                      <w:rFonts w:asciiTheme="majorBidi" w:hAnsiTheme="majorBidi" w:cstheme="majorBidi"/>
                      <w:noProof/>
                      <w:sz w:val="24"/>
                      <w:szCs w:val="24"/>
                    </w:rPr>
                  </w:pPr>
                  <w:r>
                    <w:t xml:space="preserve">Figure </w:t>
                  </w:r>
                  <w:fldSimple w:instr=" SEQ Figure \* ARABIC ">
                    <w:r>
                      <w:rPr>
                        <w:noProof/>
                      </w:rPr>
                      <w:t>2</w:t>
                    </w:r>
                  </w:fldSimple>
                  <w:r>
                    <w:t xml:space="preserve">: </w:t>
                  </w:r>
                  <w:r w:rsidRPr="003B0B38">
                    <w:t>image processing elements</w:t>
                  </w:r>
                </w:p>
              </w:txbxContent>
            </v:textbox>
            <w10:wrap type="topAndBottom"/>
          </v:shape>
        </w:pict>
      </w:r>
    </w:p>
    <w:p w:rsidR="0052469D" w:rsidRPr="00912245" w:rsidRDefault="00FF4969" w:rsidP="00912245">
      <w:pPr>
        <w:pStyle w:val="fakra"/>
        <w:ind w:firstLine="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78105</wp:posOffset>
            </wp:positionV>
            <wp:extent cx="2732405" cy="1129665"/>
            <wp:effectExtent l="19050" t="0" r="0" b="0"/>
            <wp:wrapTight wrapText="bothSides">
              <wp:wrapPolygon edited="0">
                <wp:start x="-151" y="0"/>
                <wp:lineTo x="-151" y="21126"/>
                <wp:lineTo x="21535" y="21126"/>
                <wp:lineTo x="21535" y="0"/>
                <wp:lineTo x="-151" y="0"/>
              </wp:wrapPolygon>
            </wp:wrapTight>
            <wp:docPr id="1" name="Picture 1" descr="C:\Users\Prates\Desktop\Desktop Icons\asd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Users\Prates\Desktop\Desktop Icons\asd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496" t="3390" r="66586" b="74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469D" w:rsidRPr="00912245">
        <w:rPr>
          <w:b/>
          <w:bCs/>
        </w:rPr>
        <w:t xml:space="preserve"> </w:t>
      </w:r>
      <w:r w:rsidR="0020793D" w:rsidRPr="00912245">
        <w:rPr>
          <w:b/>
          <w:bCs/>
        </w:rPr>
        <w:t xml:space="preserve">LITERATURE REVIEW </w:t>
      </w:r>
    </w:p>
    <w:p w:rsidR="0088438A" w:rsidRDefault="006D65A8" w:rsidP="00C46036">
      <w:pPr>
        <w:pStyle w:val="fakra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3375025</wp:posOffset>
            </wp:positionH>
            <wp:positionV relativeFrom="paragraph">
              <wp:posOffset>1405890</wp:posOffset>
            </wp:positionV>
            <wp:extent cx="2732405" cy="991870"/>
            <wp:effectExtent l="19050" t="0" r="0" b="0"/>
            <wp:wrapTight wrapText="bothSides">
              <wp:wrapPolygon edited="0">
                <wp:start x="-151" y="0"/>
                <wp:lineTo x="-151" y="21157"/>
                <wp:lineTo x="21535" y="21157"/>
                <wp:lineTo x="21535" y="0"/>
                <wp:lineTo x="-151" y="0"/>
              </wp:wrapPolygon>
            </wp:wrapTight>
            <wp:docPr id="5" name="Picture 2" descr="C:\Users\Prates\Desktop\Desktop Icons\asd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Prates\Desktop\Desktop Icons\asd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 l="6677" t="2652" r="66982" b="74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3364865</wp:posOffset>
            </wp:positionH>
            <wp:positionV relativeFrom="paragraph">
              <wp:posOffset>3079115</wp:posOffset>
            </wp:positionV>
            <wp:extent cx="2724150" cy="982980"/>
            <wp:effectExtent l="19050" t="0" r="0" b="0"/>
            <wp:wrapTight wrapText="bothSides">
              <wp:wrapPolygon edited="0">
                <wp:start x="-151" y="0"/>
                <wp:lineTo x="-151" y="21349"/>
                <wp:lineTo x="21600" y="21349"/>
                <wp:lineTo x="21600" y="0"/>
                <wp:lineTo x="-151" y="0"/>
              </wp:wrapPolygon>
            </wp:wrapTight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10" cstate="print"/>
                    <a:srcRect l="5002" t="8072" r="60650" b="69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4" type="#_x0000_t202" style="position:absolute;left:0;text-align:left;margin-left:265.05pt;margin-top:73.7pt;width:215.15pt;height:14.6pt;z-index:251678720;mso-position-horizontal-relative:text;mso-position-vertical-relative:text" wrapcoords="-75 0 -75 20965 21600 20965 21600 0 -75 0" stroked="f">
            <v:textbox inset="0,0,0,0">
              <w:txbxContent>
                <w:p w:rsidR="006D65A8" w:rsidRPr="006B5CDB" w:rsidRDefault="006D65A8" w:rsidP="006D65A8">
                  <w:pPr>
                    <w:pStyle w:val="Caption"/>
                    <w:jc w:val="center"/>
                    <w:rPr>
                      <w:rFonts w:asciiTheme="majorBidi" w:hAnsiTheme="majorBidi" w:cstheme="majorBidi"/>
                      <w:noProof/>
                      <w:sz w:val="24"/>
                      <w:szCs w:val="24"/>
                    </w:rPr>
                  </w:pPr>
                  <w:r>
                    <w:t>Figure 3: RGB image</w:t>
                  </w:r>
                </w:p>
              </w:txbxContent>
            </v:textbox>
            <w10:wrap type="tight"/>
          </v:shape>
        </w:pict>
      </w:r>
      <w:r w:rsidR="003176F6" w:rsidRPr="00680036">
        <w:t>Image processing is one of the computer science</w:t>
      </w:r>
      <w:r w:rsidR="003176F6">
        <w:t xml:space="preserve"> fields. Image processing operation goes into several steps; Figure 2 represents the image processing elements, including</w:t>
      </w:r>
      <w:r w:rsidR="003176F6" w:rsidRPr="00EB4EE5">
        <w:t xml:space="preserve"> </w:t>
      </w:r>
      <w:r w:rsidR="003176F6">
        <w:t>i</w:t>
      </w:r>
      <w:r w:rsidR="003176F6" w:rsidRPr="00EB4EE5">
        <w:t>mage acquisition</w:t>
      </w:r>
      <w:r w:rsidR="003176F6">
        <w:t>, which</w:t>
      </w:r>
      <w:r w:rsidR="003176F6" w:rsidRPr="00EB4EE5">
        <w:t xml:space="preserve"> is the first and </w:t>
      </w:r>
      <w:r w:rsidR="003176F6">
        <w:t xml:space="preserve">the </w:t>
      </w:r>
      <w:r w:rsidR="003176F6" w:rsidRPr="00EB4EE5">
        <w:t>most important step in any</w:t>
      </w:r>
      <w:r w:rsidR="003176F6">
        <w:t xml:space="preserve"> pattern recognition system</w:t>
      </w:r>
      <w:r w:rsidR="003176F6" w:rsidRPr="00EB4EE5">
        <w:t>. The process of acquiring images digitally can be achieved by using a number of different equipment</w:t>
      </w:r>
      <w:r w:rsidR="003176F6">
        <w:t>s</w:t>
      </w:r>
      <w:r w:rsidR="003176F6" w:rsidRPr="00EB4EE5">
        <w:t xml:space="preserve"> such as scanners or digital cameras or cell phones</w:t>
      </w:r>
      <w:r w:rsidR="003176F6">
        <w:t xml:space="preserve"> </w:t>
      </w:r>
      <w:proofErr w:type="gramStart"/>
      <w:r w:rsidR="003176F6">
        <w:t>cameras</w:t>
      </w:r>
      <w:r w:rsidR="0036538C" w:rsidRPr="0036538C">
        <w:rPr>
          <w:vertAlign w:val="subscript"/>
        </w:rPr>
        <w:t>[</w:t>
      </w:r>
      <w:proofErr w:type="gramEnd"/>
      <w:r w:rsidR="0036538C" w:rsidRPr="0036538C">
        <w:rPr>
          <w:vertAlign w:val="subscript"/>
        </w:rPr>
        <w:t>3]</w:t>
      </w:r>
      <w:r w:rsidR="003176F6" w:rsidRPr="00EB4EE5">
        <w:t>.</w:t>
      </w:r>
      <w:r w:rsidR="003176F6">
        <w:t xml:space="preserve"> The next step is to apply some image processing algorithms includ</w:t>
      </w:r>
      <w:r w:rsidR="0088438A">
        <w:t>ing</w:t>
      </w:r>
      <w:r w:rsidR="003176F6">
        <w:t>:</w:t>
      </w:r>
      <w:r w:rsidR="0088438A">
        <w:t xml:space="preserve"> converting the RGB to Gray scale image</w:t>
      </w:r>
      <w:r w:rsidR="0068171C">
        <w:t xml:space="preserve"> as shown in Figure </w:t>
      </w:r>
      <w:r w:rsidR="00A75769">
        <w:t>4</w:t>
      </w:r>
      <w:r w:rsidR="00A75769" w:rsidRPr="006F6E1C">
        <w:rPr>
          <w:vertAlign w:val="subscript"/>
        </w:rPr>
        <w:t xml:space="preserve"> </w:t>
      </w:r>
      <w:r w:rsidR="006F6E1C" w:rsidRPr="006F6E1C">
        <w:rPr>
          <w:vertAlign w:val="subscript"/>
        </w:rPr>
        <w:t>[</w:t>
      </w:r>
      <w:r w:rsidR="0036538C">
        <w:rPr>
          <w:vertAlign w:val="subscript"/>
        </w:rPr>
        <w:t>4</w:t>
      </w:r>
      <w:r w:rsidR="006F6E1C" w:rsidRPr="006F6E1C">
        <w:rPr>
          <w:vertAlign w:val="subscript"/>
        </w:rPr>
        <w:t>]</w:t>
      </w:r>
      <w:r w:rsidR="00AA0711">
        <w:t>; then</w:t>
      </w:r>
      <w:r w:rsidR="0088438A" w:rsidRPr="0088438A">
        <w:t xml:space="preserve"> </w:t>
      </w:r>
      <w:r w:rsidR="00AA0711">
        <w:t>S</w:t>
      </w:r>
      <w:r w:rsidR="0088438A">
        <w:t xml:space="preserve">eparate the dots from the background </w:t>
      </w:r>
      <w:r w:rsidR="00AA0711">
        <w:t xml:space="preserve">using adaptive </w:t>
      </w:r>
      <w:r w:rsidR="0088438A">
        <w:t>thresolding</w:t>
      </w:r>
      <w:r w:rsidR="00AA0711">
        <w:t xml:space="preserve"> </w:t>
      </w:r>
      <w:proofErr w:type="gramStart"/>
      <w:r w:rsidR="00AA0711">
        <w:t>technique</w:t>
      </w:r>
      <w:r w:rsidR="006F6E1C" w:rsidRPr="006F6E1C">
        <w:rPr>
          <w:vertAlign w:val="subscript"/>
        </w:rPr>
        <w:t>[</w:t>
      </w:r>
      <w:proofErr w:type="gramEnd"/>
      <w:r w:rsidR="0036538C">
        <w:rPr>
          <w:vertAlign w:val="subscript"/>
        </w:rPr>
        <w:t>5</w:t>
      </w:r>
      <w:r w:rsidR="006F6E1C" w:rsidRPr="006F6E1C">
        <w:rPr>
          <w:vertAlign w:val="subscript"/>
        </w:rPr>
        <w:t>]</w:t>
      </w:r>
      <w:r w:rsidR="00DC6581">
        <w:t xml:space="preserve"> as shown in Figure </w:t>
      </w:r>
      <w:r w:rsidR="00A75769">
        <w:t>5</w:t>
      </w:r>
      <w:r w:rsidR="0088438A">
        <w:t xml:space="preserve">, applying morphology techniques (erosion and dilation) that is used to enhance the dots and remove </w:t>
      </w:r>
      <w:r w:rsidR="00880C15">
        <w:t xml:space="preserve">some </w:t>
      </w:r>
      <w:r w:rsidR="0088438A">
        <w:t>noise</w:t>
      </w:r>
      <w:r w:rsidR="00880C15">
        <w:t xml:space="preserve"> as in Figure </w:t>
      </w:r>
      <w:r w:rsidR="00C46036">
        <w:t>6</w:t>
      </w:r>
      <w:r w:rsidR="0082609F" w:rsidRPr="006F6E1C">
        <w:rPr>
          <w:vertAlign w:val="subscript"/>
        </w:rPr>
        <w:t>[</w:t>
      </w:r>
      <w:r w:rsidR="004B49C8">
        <w:rPr>
          <w:vertAlign w:val="subscript"/>
        </w:rPr>
        <w:t>3</w:t>
      </w:r>
      <w:r w:rsidR="0082609F" w:rsidRPr="006F6E1C">
        <w:rPr>
          <w:vertAlign w:val="subscript"/>
        </w:rPr>
        <w:t>]</w:t>
      </w:r>
      <w:r w:rsidR="0088438A">
        <w:t>.</w:t>
      </w:r>
    </w:p>
    <w:p w:rsidR="003176F6" w:rsidRDefault="006D65A8" w:rsidP="0088438A">
      <w:pPr>
        <w:pStyle w:val="fakra"/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3479165</wp:posOffset>
            </wp:positionH>
            <wp:positionV relativeFrom="paragraph">
              <wp:posOffset>934720</wp:posOffset>
            </wp:positionV>
            <wp:extent cx="2628900" cy="914400"/>
            <wp:effectExtent l="19050" t="0" r="0" b="0"/>
            <wp:wrapTight wrapText="bothSides">
              <wp:wrapPolygon edited="0">
                <wp:start x="-157" y="0"/>
                <wp:lineTo x="-157" y="21150"/>
                <wp:lineTo x="21600" y="21150"/>
                <wp:lineTo x="21600" y="0"/>
                <wp:lineTo x="-157" y="0"/>
              </wp:wrapPolygon>
            </wp:wrapTight>
            <wp:docPr id="2" name="Picture 1" descr="C:\Users\Samer\Desktop\k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er\Desktop\kk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164" r="44343" b="7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76F6">
        <w:t xml:space="preserve"> </w:t>
      </w:r>
      <w:r w:rsidR="003176F6" w:rsidRPr="00EB4EE5">
        <w:t>Image preprocessing is</w:t>
      </w:r>
      <w:r w:rsidR="003176F6">
        <w:t xml:space="preserve"> an</w:t>
      </w:r>
      <w:r w:rsidR="003176F6" w:rsidRPr="00EB4EE5">
        <w:t xml:space="preserve"> </w:t>
      </w:r>
      <w:r w:rsidR="003176F6">
        <w:t>essential operation</w:t>
      </w:r>
      <w:r w:rsidR="003176F6" w:rsidRPr="00EB4EE5">
        <w:t xml:space="preserve"> during </w:t>
      </w:r>
      <w:r w:rsidR="0088438A">
        <w:t xml:space="preserve">this step, </w:t>
      </w:r>
      <w:r w:rsidR="0088438A" w:rsidRPr="00EB4EE5">
        <w:t>which</w:t>
      </w:r>
      <w:r w:rsidR="0088438A">
        <w:t xml:space="preserve"> eliminates</w:t>
      </w:r>
      <w:r w:rsidR="003176F6">
        <w:t xml:space="preserve"> some</w:t>
      </w:r>
      <w:r w:rsidR="003176F6" w:rsidRPr="00EB4EE5">
        <w:t xml:space="preserve"> errors that </w:t>
      </w:r>
      <w:r w:rsidR="003176F6">
        <w:t>may occur</w:t>
      </w:r>
      <w:r w:rsidR="003176F6" w:rsidRPr="00EB4EE5">
        <w:t xml:space="preserve"> </w:t>
      </w:r>
      <w:r w:rsidR="0088438A">
        <w:t>during</w:t>
      </w:r>
      <w:r w:rsidR="003176F6" w:rsidRPr="00EB4EE5">
        <w:t xml:space="preserve"> </w:t>
      </w:r>
      <w:r w:rsidR="003176F6">
        <w:t>acquisition;</w:t>
      </w:r>
      <w:r w:rsidR="003176F6" w:rsidRPr="00EB4EE5">
        <w:t xml:space="preserve"> </w:t>
      </w:r>
      <w:r w:rsidR="003176F6">
        <w:t>e</w:t>
      </w:r>
      <w:r w:rsidR="003176F6" w:rsidRPr="00EB4EE5">
        <w:t>rrors include noise, deformation,</w:t>
      </w:r>
      <w:r w:rsidR="003176F6">
        <w:t xml:space="preserve"> rotation,</w:t>
      </w:r>
      <w:r w:rsidR="003176F6" w:rsidRPr="00EB4EE5">
        <w:t xml:space="preserve"> bad illumination or blurring. </w:t>
      </w:r>
    </w:p>
    <w:p w:rsidR="003176F6" w:rsidRDefault="00FF4969" w:rsidP="003176F6">
      <w:pPr>
        <w:pStyle w:val="fakra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3356610</wp:posOffset>
            </wp:positionH>
            <wp:positionV relativeFrom="paragraph">
              <wp:posOffset>-6550025</wp:posOffset>
            </wp:positionV>
            <wp:extent cx="2732405" cy="931545"/>
            <wp:effectExtent l="19050" t="0" r="0" b="0"/>
            <wp:wrapTopAndBottom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76F6" w:rsidRPr="00EB4EE5">
        <w:t>Image preprocessing can be used for image enhancement by reducing noise, sharpening images, or rotating a skewed page.</w:t>
      </w:r>
      <w:r w:rsidR="003176F6">
        <w:t xml:space="preserve"> Image processing element has to make some interaction with some storage device to give a new image and may display that </w:t>
      </w:r>
      <w:r w:rsidR="003176F6" w:rsidRPr="00680036">
        <w:t xml:space="preserve">image </w:t>
      </w:r>
      <w:r w:rsidR="003176F6">
        <w:t>on an output device.</w:t>
      </w:r>
      <w:r w:rsidR="003176F6" w:rsidRPr="00680036">
        <w:t xml:space="preserve"> </w:t>
      </w:r>
    </w:p>
    <w:p w:rsidR="00FF4969" w:rsidRDefault="00FF4969" w:rsidP="003176F6">
      <w:pPr>
        <w:pStyle w:val="fakra"/>
      </w:pPr>
    </w:p>
    <w:p w:rsidR="00DC6581" w:rsidRDefault="006D65A8" w:rsidP="00DC6581">
      <w:pPr>
        <w:pStyle w:val="fakra"/>
        <w:keepNext/>
        <w:ind w:firstLine="0"/>
      </w:pPr>
      <w:r>
        <w:rPr>
          <w:noProof/>
        </w:rPr>
        <w:pict>
          <v:shape id="_x0000_s1035" type="#_x0000_t202" style="position:absolute;left:0;text-align:left;margin-left:7.45pt;margin-top:-3.65pt;width:215.15pt;height:13.2pt;z-index:251680768" wrapcoords="-75 0 -75 20965 21600 20965 21600 0 -75 0" stroked="f">
            <v:textbox inset="0,0,0,0">
              <w:txbxContent>
                <w:p w:rsidR="006D65A8" w:rsidRPr="006A0190" w:rsidRDefault="006D65A8" w:rsidP="006D65A8">
                  <w:pPr>
                    <w:pStyle w:val="Caption"/>
                    <w:jc w:val="center"/>
                    <w:rPr>
                      <w:rFonts w:asciiTheme="majorBidi" w:hAnsiTheme="majorBidi" w:cstheme="majorBidi"/>
                      <w:noProof/>
                      <w:sz w:val="24"/>
                      <w:szCs w:val="24"/>
                    </w:rPr>
                  </w:pPr>
                  <w:r>
                    <w:t xml:space="preserve">Figure 4: </w:t>
                  </w:r>
                  <w:r w:rsidRPr="005F76E7">
                    <w:t>gray scale image</w:t>
                  </w:r>
                </w:p>
              </w:txbxContent>
            </v:textbox>
            <w10:wrap type="tight"/>
          </v:shape>
        </w:pict>
      </w:r>
    </w:p>
    <w:p w:rsidR="00285BA5" w:rsidRDefault="006D65A8" w:rsidP="00DC6581">
      <w:pPr>
        <w:pStyle w:val="Caption"/>
        <w:jc w:val="center"/>
      </w:pPr>
      <w:r>
        <w:rPr>
          <w:noProof/>
        </w:rPr>
        <w:pict>
          <v:shape id="_x0000_s1029" type="#_x0000_t202" style="position:absolute;left:0;text-align:left;margin-left:5.35pt;margin-top:5.6pt;width:214.5pt;height:15.4pt;z-index:251666432" stroked="f">
            <v:textbox style="mso-next-textbox:#_x0000_s1029" inset="0,0,0,0">
              <w:txbxContent>
                <w:p w:rsidR="00297960" w:rsidRPr="00DD7904" w:rsidRDefault="00297960" w:rsidP="00AA0711">
                  <w:pPr>
                    <w:pStyle w:val="Caption"/>
                    <w:jc w:val="center"/>
                    <w:rPr>
                      <w:rFonts w:asciiTheme="majorBidi" w:hAnsiTheme="majorBidi" w:cstheme="majorBidi"/>
                      <w:noProof/>
                      <w:sz w:val="24"/>
                      <w:szCs w:val="24"/>
                    </w:rPr>
                  </w:pPr>
                  <w:r>
                    <w:t>Figure 5: after adaptive thresholding</w:t>
                  </w:r>
                </w:p>
              </w:txbxContent>
            </v:textbox>
            <w10:wrap type="topAndBottom"/>
          </v:shape>
        </w:pict>
      </w:r>
    </w:p>
    <w:p w:rsidR="009F4034" w:rsidRDefault="009F4034" w:rsidP="006D65A8">
      <w:pPr>
        <w:pStyle w:val="fakra"/>
        <w:keepNext/>
        <w:ind w:firstLine="0"/>
      </w:pPr>
    </w:p>
    <w:p w:rsidR="00977904" w:rsidRDefault="009F4034" w:rsidP="00701BB9">
      <w:pPr>
        <w:pStyle w:val="Caption"/>
        <w:jc w:val="center"/>
      </w:pPr>
      <w:r>
        <w:t xml:space="preserve">Figure </w:t>
      </w:r>
      <w:r w:rsidR="00701BB9">
        <w:t>6</w:t>
      </w:r>
      <w:r>
        <w:t>: after morphology techniques applied</w:t>
      </w:r>
    </w:p>
    <w:p w:rsidR="00BB6F3C" w:rsidRDefault="00BB6F3C" w:rsidP="00BB6F3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D65A8" w:rsidRDefault="006D65A8" w:rsidP="00BB6F3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BB6F3C" w:rsidRDefault="0020793D" w:rsidP="00BB6F3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B6F3C">
        <w:rPr>
          <w:rFonts w:asciiTheme="majorBidi" w:hAnsiTheme="majorBidi" w:cstheme="majorBidi"/>
          <w:b/>
          <w:bCs/>
          <w:sz w:val="24"/>
          <w:szCs w:val="24"/>
        </w:rPr>
        <w:lastRenderedPageBreak/>
        <w:t>BT/VC ALGORITHM</w:t>
      </w:r>
    </w:p>
    <w:p w:rsidR="00E3275C" w:rsidRDefault="00EA4F52" w:rsidP="000C5D4A">
      <w:pPr>
        <w:pStyle w:val="fakra"/>
      </w:pPr>
      <w:r>
        <w:t>T</w:t>
      </w:r>
      <w:r w:rsidR="00E3275C" w:rsidRPr="00E3275C">
        <w:t xml:space="preserve">he Braille image will be scanned using BT/VC algorithm </w:t>
      </w:r>
      <w:r w:rsidR="000C5D4A">
        <w:t>that</w:t>
      </w:r>
      <w:r w:rsidR="00E3275C" w:rsidRPr="00E3275C">
        <w:t xml:space="preserve"> convert</w:t>
      </w:r>
      <w:r w:rsidR="00E2345E">
        <w:t>s</w:t>
      </w:r>
      <w:r w:rsidR="00E3275C" w:rsidRPr="00E3275C">
        <w:t xml:space="preserve"> each cell individually</w:t>
      </w:r>
      <w:r w:rsidR="00E3275C">
        <w:t>.</w:t>
      </w:r>
    </w:p>
    <w:p w:rsidR="00E3275C" w:rsidRDefault="009830CD" w:rsidP="00E3275C">
      <w:pPr>
        <w:pStyle w:val="fakra"/>
      </w:pPr>
      <w:r>
        <w:rPr>
          <w:noProof/>
        </w:rPr>
        <w:pict>
          <v:shape id="_x0000_s1030" type="#_x0000_t202" style="position:absolute;left:0;text-align:left;margin-left:-6pt;margin-top:204.4pt;width:221.25pt;height:.05pt;z-index:251671552" stroked="f">
            <v:textbox style="mso-next-textbox:#_x0000_s1030;mso-fit-shape-to-text:t" inset="0,0,0,0">
              <w:txbxContent>
                <w:p w:rsidR="00297960" w:rsidRPr="00130C43" w:rsidRDefault="00297960" w:rsidP="00273DE4">
                  <w:pPr>
                    <w:pStyle w:val="Caption"/>
                    <w:jc w:val="center"/>
                    <w:rPr>
                      <w:rFonts w:asciiTheme="majorBidi" w:hAnsiTheme="majorBidi" w:cstheme="majorBidi"/>
                      <w:noProof/>
                      <w:sz w:val="24"/>
                      <w:szCs w:val="24"/>
                    </w:rPr>
                  </w:pPr>
                  <w:r>
                    <w:t>Figure 6: cell/dots recognition</w:t>
                  </w:r>
                </w:p>
              </w:txbxContent>
            </v:textbox>
            <w10:wrap type="square"/>
          </v:shape>
        </w:pict>
      </w:r>
      <w:r w:rsidR="00E3275C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1012190</wp:posOffset>
            </wp:positionV>
            <wp:extent cx="2809875" cy="1526540"/>
            <wp:effectExtent l="19050" t="0" r="9525" b="0"/>
            <wp:wrapSquare wrapText="bothSides"/>
            <wp:docPr id="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8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275C">
        <w:t>Figure 6, shows the operation of recognizing the cells and their dots and how to obtain a binary code from this Braille cells.</w:t>
      </w:r>
    </w:p>
    <w:p w:rsidR="00002BF6" w:rsidRDefault="00002BF6" w:rsidP="00991AB1">
      <w:pPr>
        <w:pStyle w:val="fakra"/>
        <w:ind w:firstLine="0"/>
        <w:rPr>
          <w:rFonts w:eastAsiaTheme="minorHAnsi"/>
          <w:b/>
          <w:bCs/>
        </w:rPr>
      </w:pPr>
    </w:p>
    <w:p w:rsidR="00BB6F3C" w:rsidRDefault="0020793D" w:rsidP="00991AB1">
      <w:pPr>
        <w:pStyle w:val="fakra"/>
        <w:ind w:firstLine="0"/>
      </w:pPr>
      <w:r w:rsidRPr="00991AB1">
        <w:rPr>
          <w:rFonts w:eastAsiaTheme="minorHAnsi"/>
          <w:b/>
          <w:bCs/>
        </w:rPr>
        <w:t>CONCLUSION AND FUTURE WORK</w:t>
      </w:r>
      <w:r w:rsidRPr="00991AB1">
        <w:t xml:space="preserve"> </w:t>
      </w:r>
    </w:p>
    <w:p w:rsidR="00805A11" w:rsidRDefault="00805A11" w:rsidP="00CE5FA9">
      <w:pPr>
        <w:pStyle w:val="fakra"/>
      </w:pPr>
      <w:r>
        <w:t>According to the t</w:t>
      </w:r>
      <w:r w:rsidRPr="00473DF1">
        <w:t>hree Braille samples</w:t>
      </w:r>
      <w:r>
        <w:t xml:space="preserve"> that</w:t>
      </w:r>
      <w:r w:rsidRPr="00473DF1">
        <w:t xml:space="preserve"> have been tested </w:t>
      </w:r>
      <w:r>
        <w:t>in two situations using BT/VC algorithm</w:t>
      </w:r>
      <w:r w:rsidRPr="00473DF1">
        <w:t>, the ideal(artificial) image gives 99.6</w:t>
      </w:r>
      <w:r>
        <w:t>%</w:t>
      </w:r>
      <w:r w:rsidRPr="00473DF1">
        <w:t xml:space="preserve"> </w:t>
      </w:r>
      <w:r>
        <w:t>correct results, and 0.4 incorrect results has been happened due to existing of some noise in the third sample. The ordinary captured sample gives 59.3% due to having a skewed angles and some noise that affects the results</w:t>
      </w:r>
      <w:r w:rsidR="00CE5FA9">
        <w:t xml:space="preserve"> as shown in the following Table 1</w:t>
      </w:r>
      <w:r>
        <w:t xml:space="preserve">. </w:t>
      </w:r>
    </w:p>
    <w:p w:rsidR="00A34736" w:rsidRDefault="00A34736" w:rsidP="00A34736">
      <w:pPr>
        <w:pStyle w:val="Caption"/>
        <w:keepNext/>
        <w:jc w:val="center"/>
      </w:pPr>
      <w:r>
        <w:t xml:space="preserve">Table </w:t>
      </w:r>
      <w:fldSimple w:instr=" SEQ Table \* ARABIC ">
        <w:r>
          <w:rPr>
            <w:noProof/>
          </w:rPr>
          <w:t>1</w:t>
        </w:r>
      </w:fldSimple>
      <w:r>
        <w:rPr>
          <w:noProof/>
        </w:rPr>
        <w:t>: Average reuslts for three samples</w:t>
      </w:r>
    </w:p>
    <w:tbl>
      <w:tblPr>
        <w:tblStyle w:val="TableGrid"/>
        <w:tblW w:w="4882" w:type="dxa"/>
        <w:tblLook w:val="04A0"/>
      </w:tblPr>
      <w:tblGrid>
        <w:gridCol w:w="1810"/>
        <w:gridCol w:w="1475"/>
        <w:gridCol w:w="1597"/>
      </w:tblGrid>
      <w:tr w:rsidR="00CE5FA9" w:rsidRPr="00B50607" w:rsidTr="006D65A8">
        <w:trPr>
          <w:trHeight w:val="546"/>
        </w:trPr>
        <w:tc>
          <w:tcPr>
            <w:tcW w:w="1810" w:type="dxa"/>
            <w:tcBorders>
              <w:tr2bl w:val="single" w:sz="4" w:space="0" w:color="000000" w:themeColor="text1"/>
            </w:tcBorders>
            <w:shd w:val="clear" w:color="auto" w:fill="D9D9D9" w:themeFill="background1" w:themeFillShade="D9"/>
          </w:tcPr>
          <w:p w:rsidR="00CE5FA9" w:rsidRPr="00B50607" w:rsidRDefault="00CE5FA9" w:rsidP="00297960">
            <w:pPr>
              <w:pStyle w:val="ListParagraph"/>
              <w:tabs>
                <w:tab w:val="left" w:pos="2745"/>
              </w:tabs>
              <w:bidi w:val="0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B50607">
              <w:rPr>
                <w:rFonts w:asciiTheme="majorBidi" w:hAnsiTheme="majorBidi" w:cstheme="majorBidi"/>
                <w:b/>
                <w:bCs/>
              </w:rPr>
              <w:t>Sample</w:t>
            </w:r>
          </w:p>
          <w:p w:rsidR="00CE5FA9" w:rsidRPr="00B50607" w:rsidRDefault="00CE5FA9" w:rsidP="00297960">
            <w:pPr>
              <w:pStyle w:val="ListParagraph"/>
              <w:tabs>
                <w:tab w:val="left" w:pos="2745"/>
              </w:tabs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B50607">
              <w:rPr>
                <w:rFonts w:asciiTheme="majorBidi" w:hAnsiTheme="majorBidi" w:cstheme="majorBidi"/>
                <w:b/>
                <w:bCs/>
              </w:rPr>
              <w:t xml:space="preserve">               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        </w:t>
            </w:r>
            <w:r w:rsidRPr="00B50607">
              <w:rPr>
                <w:rFonts w:asciiTheme="majorBidi" w:hAnsiTheme="majorBidi" w:cstheme="majorBidi"/>
                <w:b/>
                <w:bCs/>
              </w:rPr>
              <w:t>State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CE5FA9" w:rsidRPr="00B50607" w:rsidRDefault="00CE5FA9" w:rsidP="00297960">
            <w:pPr>
              <w:pStyle w:val="ListParagraph"/>
              <w:tabs>
                <w:tab w:val="left" w:pos="2745"/>
              </w:tabs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0607">
              <w:rPr>
                <w:rFonts w:asciiTheme="majorBidi" w:hAnsiTheme="majorBidi" w:cstheme="majorBidi"/>
                <w:b/>
                <w:bCs/>
              </w:rPr>
              <w:t>Ideal Image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:rsidR="00CE5FA9" w:rsidRPr="00B50607" w:rsidRDefault="00CE5FA9" w:rsidP="00297960">
            <w:pPr>
              <w:pStyle w:val="ListParagraph"/>
              <w:tabs>
                <w:tab w:val="left" w:pos="2745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0607">
              <w:rPr>
                <w:rFonts w:asciiTheme="majorBidi" w:hAnsiTheme="majorBidi" w:cstheme="majorBidi"/>
                <w:b/>
                <w:bCs/>
              </w:rPr>
              <w:t>Ordinary</w:t>
            </w:r>
          </w:p>
        </w:tc>
      </w:tr>
      <w:tr w:rsidR="00CE5FA9" w:rsidTr="006D65A8">
        <w:trPr>
          <w:trHeight w:val="294"/>
        </w:trPr>
        <w:tc>
          <w:tcPr>
            <w:tcW w:w="1810" w:type="dxa"/>
            <w:shd w:val="clear" w:color="auto" w:fill="D9D9D9" w:themeFill="background1" w:themeFillShade="D9"/>
          </w:tcPr>
          <w:p w:rsidR="00CE5FA9" w:rsidRPr="00B50607" w:rsidRDefault="00CE5FA9" w:rsidP="00297960">
            <w:pPr>
              <w:pStyle w:val="ListParagraph"/>
              <w:tabs>
                <w:tab w:val="left" w:pos="2745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B50607">
              <w:rPr>
                <w:rFonts w:asciiTheme="majorBidi" w:hAnsiTheme="majorBidi" w:cstheme="majorBidi"/>
                <w:b/>
                <w:bCs/>
              </w:rPr>
              <w:t>Average</w:t>
            </w:r>
            <w:r>
              <w:rPr>
                <w:rFonts w:asciiTheme="majorBidi" w:hAnsiTheme="majorBidi" w:cstheme="majorBidi"/>
                <w:b/>
                <w:bCs/>
              </w:rPr>
              <w:t>(</w:t>
            </w:r>
            <w:proofErr w:type="gramEnd"/>
            <w:r>
              <w:rPr>
                <w:rFonts w:asciiTheme="majorBidi" w:hAnsiTheme="majorBidi" w:cstheme="majorBidi"/>
                <w:b/>
                <w:bCs/>
              </w:rPr>
              <w:t>%)</w:t>
            </w:r>
          </w:p>
        </w:tc>
        <w:tc>
          <w:tcPr>
            <w:tcW w:w="1475" w:type="dxa"/>
          </w:tcPr>
          <w:p w:rsidR="00CE5FA9" w:rsidRDefault="00CE5FA9" w:rsidP="00297960">
            <w:pPr>
              <w:pStyle w:val="ListParagraph"/>
              <w:tabs>
                <w:tab w:val="left" w:pos="2745"/>
              </w:tabs>
              <w:ind w:left="0"/>
              <w:jc w:val="center"/>
            </w:pPr>
            <w:r>
              <w:t>99.6</w:t>
            </w:r>
          </w:p>
        </w:tc>
        <w:tc>
          <w:tcPr>
            <w:tcW w:w="1597" w:type="dxa"/>
          </w:tcPr>
          <w:p w:rsidR="00CE5FA9" w:rsidRDefault="00CE5FA9" w:rsidP="00297960">
            <w:pPr>
              <w:pStyle w:val="ListParagraph"/>
              <w:tabs>
                <w:tab w:val="left" w:pos="2745"/>
              </w:tabs>
              <w:ind w:left="0"/>
              <w:jc w:val="center"/>
            </w:pPr>
            <w:r>
              <w:t>59.3</w:t>
            </w:r>
          </w:p>
        </w:tc>
      </w:tr>
    </w:tbl>
    <w:p w:rsidR="00805A11" w:rsidRDefault="00805A11" w:rsidP="00991AB1">
      <w:pPr>
        <w:pStyle w:val="fakra"/>
        <w:ind w:firstLine="0"/>
      </w:pPr>
    </w:p>
    <w:p w:rsidR="00A34736" w:rsidRDefault="00A34736" w:rsidP="00A34736">
      <w:pPr>
        <w:pStyle w:val="fakra"/>
      </w:pPr>
      <w:r>
        <w:t xml:space="preserve">Future work will focus on multilingual scripts, improve the skewing images, improve </w:t>
      </w:r>
      <w:r>
        <w:lastRenderedPageBreak/>
        <w:t>BT/VC algorithm, and have more collaborative user interface.</w:t>
      </w:r>
    </w:p>
    <w:p w:rsidR="007B5F0B" w:rsidRPr="007B5F0B" w:rsidRDefault="007B5F0B" w:rsidP="007B5F0B">
      <w:pPr>
        <w:pStyle w:val="hrd1"/>
        <w:bidi w:val="0"/>
        <w:jc w:val="left"/>
        <w:rPr>
          <w:rFonts w:asciiTheme="majorBidi" w:eastAsiaTheme="minorHAnsi" w:hAnsiTheme="majorBidi" w:cstheme="majorBidi"/>
          <w:caps w:val="0"/>
          <w:szCs w:val="24"/>
        </w:rPr>
      </w:pPr>
      <w:bookmarkStart w:id="0" w:name="_Toc357131100"/>
      <w:r w:rsidRPr="007B5F0B">
        <w:rPr>
          <w:rFonts w:asciiTheme="majorBidi" w:eastAsiaTheme="minorHAnsi" w:hAnsiTheme="majorBidi" w:cstheme="majorBidi"/>
          <w:caps w:val="0"/>
          <w:szCs w:val="24"/>
        </w:rPr>
        <w:t>ACKNOWLEDGMENTS</w:t>
      </w:r>
      <w:bookmarkEnd w:id="0"/>
    </w:p>
    <w:p w:rsidR="007B5F0B" w:rsidRDefault="007B5F0B" w:rsidP="00FF4969">
      <w:pPr>
        <w:pStyle w:val="fakra"/>
      </w:pPr>
      <w:r w:rsidRPr="00FB065C">
        <w:rPr>
          <w:szCs w:val="17"/>
          <w:shd w:val="clear" w:color="auto" w:fill="FFFFFF"/>
        </w:rPr>
        <w:t xml:space="preserve">We would like to give </w:t>
      </w:r>
      <w:r w:rsidRPr="00FB065C">
        <w:rPr>
          <w:shd w:val="clear" w:color="auto" w:fill="FFFFFF"/>
        </w:rPr>
        <w:t>a great</w:t>
      </w:r>
      <w:r w:rsidRPr="00FB065C">
        <w:rPr>
          <w:szCs w:val="17"/>
          <w:shd w:val="clear" w:color="auto" w:fill="FFFFFF"/>
        </w:rPr>
        <w:t xml:space="preserve"> thanks for</w:t>
      </w:r>
      <w:r>
        <w:rPr>
          <w:szCs w:val="17"/>
          <w:shd w:val="clear" w:color="auto" w:fill="FFFFFF"/>
        </w:rPr>
        <w:t xml:space="preserve"> the </w:t>
      </w:r>
      <w:r w:rsidR="00FF4969">
        <w:rPr>
          <w:b/>
          <w:bCs/>
        </w:rPr>
        <w:t>Deanship of Graduate R</w:t>
      </w:r>
      <w:r w:rsidRPr="00451CD1">
        <w:rPr>
          <w:b/>
          <w:bCs/>
        </w:rPr>
        <w:t xml:space="preserve">esearch </w:t>
      </w:r>
      <w:r w:rsidRPr="00451CD1">
        <w:t>and</w:t>
      </w:r>
      <w:r w:rsidRPr="00451CD1">
        <w:rPr>
          <w:b/>
          <w:bCs/>
        </w:rPr>
        <w:t xml:space="preserve"> </w:t>
      </w:r>
      <w:proofErr w:type="spellStart"/>
      <w:r w:rsidRPr="00451CD1">
        <w:rPr>
          <w:b/>
          <w:bCs/>
        </w:rPr>
        <w:t>Dr</w:t>
      </w:r>
      <w:r>
        <w:rPr>
          <w:b/>
          <w:bCs/>
        </w:rPr>
        <w:t>.</w:t>
      </w:r>
      <w:r w:rsidR="00FF4969">
        <w:rPr>
          <w:b/>
          <w:bCs/>
        </w:rPr>
        <w:t>Sameer</w:t>
      </w:r>
      <w:proofErr w:type="spellEnd"/>
      <w:r w:rsidR="00FF4969">
        <w:rPr>
          <w:b/>
          <w:bCs/>
        </w:rPr>
        <w:t xml:space="preserve"> </w:t>
      </w:r>
      <w:proofErr w:type="spellStart"/>
      <w:r w:rsidRPr="00451CD1">
        <w:rPr>
          <w:b/>
          <w:bCs/>
        </w:rPr>
        <w:t>Khader</w:t>
      </w:r>
      <w:proofErr w:type="spellEnd"/>
      <w:r>
        <w:rPr>
          <w:b/>
          <w:bCs/>
        </w:rPr>
        <w:t xml:space="preserve"> </w:t>
      </w:r>
      <w:r w:rsidR="00FF4969">
        <w:t xml:space="preserve">in </w:t>
      </w:r>
      <w:r w:rsidR="00FF4969">
        <w:rPr>
          <w:b/>
          <w:bCs/>
        </w:rPr>
        <w:t xml:space="preserve">Palestine Polytechnic University </w:t>
      </w:r>
      <w:r w:rsidRPr="00F84FA8">
        <w:t>for their</w:t>
      </w:r>
      <w:r>
        <w:rPr>
          <w:b/>
          <w:bCs/>
        </w:rPr>
        <w:t xml:space="preserve"> </w:t>
      </w:r>
      <w:r w:rsidRPr="00E237F1">
        <w:t>financial</w:t>
      </w:r>
      <w:r>
        <w:rPr>
          <w:b/>
          <w:bCs/>
        </w:rPr>
        <w:t xml:space="preserve"> </w:t>
      </w:r>
      <w:r w:rsidRPr="00F84FA8">
        <w:t>support</w:t>
      </w:r>
      <w:r w:rsidRPr="00451CD1">
        <w:rPr>
          <w:b/>
          <w:bCs/>
        </w:rPr>
        <w:t xml:space="preserve">, </w:t>
      </w:r>
      <w:r w:rsidRPr="00451CD1">
        <w:t>which is represented in buying a</w:t>
      </w:r>
      <w:r w:rsidRPr="00451CD1">
        <w:rPr>
          <w:b/>
          <w:bCs/>
        </w:rPr>
        <w:t xml:space="preserve"> S</w:t>
      </w:r>
      <w:r w:rsidRPr="00FB065C">
        <w:rPr>
          <w:szCs w:val="17"/>
          <w:shd w:val="clear" w:color="auto" w:fill="FFFFFF"/>
        </w:rPr>
        <w:t xml:space="preserve">amsung Galaxy SIII </w:t>
      </w:r>
      <w:r w:rsidRPr="00FB065C">
        <w:rPr>
          <w:shd w:val="clear" w:color="auto" w:fill="FFFFFF"/>
        </w:rPr>
        <w:t>that</w:t>
      </w:r>
      <w:r w:rsidRPr="00FB065C">
        <w:rPr>
          <w:szCs w:val="17"/>
          <w:shd w:val="clear" w:color="auto" w:fill="FFFFFF"/>
        </w:rPr>
        <w:t xml:space="preserve"> </w:t>
      </w:r>
      <w:r w:rsidRPr="00FB065C">
        <w:rPr>
          <w:shd w:val="clear" w:color="auto" w:fill="FFFFFF"/>
        </w:rPr>
        <w:t>has been</w:t>
      </w:r>
      <w:r w:rsidRPr="00FB065C">
        <w:rPr>
          <w:szCs w:val="17"/>
          <w:shd w:val="clear" w:color="auto" w:fill="FFFFFF"/>
        </w:rPr>
        <w:t xml:space="preserve"> used in the </w:t>
      </w:r>
      <w:r>
        <w:rPr>
          <w:szCs w:val="17"/>
          <w:shd w:val="clear" w:color="auto" w:fill="FFFFFF"/>
        </w:rPr>
        <w:t>implementation and testing</w:t>
      </w:r>
      <w:r w:rsidRPr="00FB065C">
        <w:rPr>
          <w:szCs w:val="17"/>
          <w:shd w:val="clear" w:color="auto" w:fill="FFFFFF"/>
        </w:rPr>
        <w:t xml:space="preserve"> of th</w:t>
      </w:r>
      <w:r w:rsidRPr="00FB065C">
        <w:rPr>
          <w:shd w:val="clear" w:color="auto" w:fill="FFFFFF"/>
        </w:rPr>
        <w:t>is</w:t>
      </w:r>
      <w:r w:rsidRPr="00FB065C">
        <w:rPr>
          <w:szCs w:val="17"/>
          <w:shd w:val="clear" w:color="auto" w:fill="FFFFFF"/>
        </w:rPr>
        <w:t xml:space="preserve"> project, in addition to covering a big part of cost for the courses that needed to build the application.</w:t>
      </w:r>
      <w:r w:rsidRPr="00FB065C">
        <w:rPr>
          <w:shd w:val="clear" w:color="auto" w:fill="FFFFFF"/>
        </w:rPr>
        <w:t xml:space="preserve"> </w:t>
      </w:r>
    </w:p>
    <w:p w:rsidR="00A34736" w:rsidRDefault="007B5F0B" w:rsidP="00FF4969">
      <w:pPr>
        <w:pStyle w:val="fakra"/>
      </w:pPr>
      <w:r w:rsidRPr="004B4761">
        <w:t xml:space="preserve">We would like to thank the manager of the Blind </w:t>
      </w:r>
      <w:r>
        <w:t xml:space="preserve">Association in Hebron </w:t>
      </w:r>
      <w:proofErr w:type="spellStart"/>
      <w:r w:rsidRPr="00E7074B">
        <w:rPr>
          <w:b/>
          <w:bCs/>
        </w:rPr>
        <w:t>Ms.Re</w:t>
      </w:r>
      <w:r>
        <w:rPr>
          <w:b/>
          <w:bCs/>
        </w:rPr>
        <w:t>e</w:t>
      </w:r>
      <w:r w:rsidRPr="00E7074B">
        <w:rPr>
          <w:b/>
          <w:bCs/>
        </w:rPr>
        <w:t>m</w:t>
      </w:r>
      <w:proofErr w:type="spellEnd"/>
      <w:r w:rsidRPr="00E7074B">
        <w:rPr>
          <w:b/>
          <w:bCs/>
        </w:rPr>
        <w:t xml:space="preserve"> Tahboub</w:t>
      </w:r>
      <w:r w:rsidRPr="004B4761">
        <w:t>, all teachers and students in the association for t</w:t>
      </w:r>
      <w:r>
        <w:t>heir cooperation.</w:t>
      </w:r>
      <w:r w:rsidRPr="004B4761">
        <w:t xml:space="preserve"> </w:t>
      </w:r>
    </w:p>
    <w:p w:rsidR="0020793D" w:rsidRDefault="0020793D" w:rsidP="00991AB1">
      <w:pPr>
        <w:pStyle w:val="fakra"/>
        <w:ind w:firstLine="0"/>
        <w:rPr>
          <w:rFonts w:eastAsiaTheme="minorHAnsi"/>
          <w:b/>
          <w:bCs/>
        </w:rPr>
      </w:pPr>
      <w:r w:rsidRPr="0020793D">
        <w:rPr>
          <w:rFonts w:eastAsiaTheme="minorHAnsi"/>
          <w:b/>
          <w:bCs/>
        </w:rPr>
        <w:t>REFERENCES</w:t>
      </w:r>
    </w:p>
    <w:p w:rsidR="006348C8" w:rsidRDefault="006348C8" w:rsidP="00991AB1">
      <w:pPr>
        <w:pStyle w:val="fakra"/>
        <w:ind w:firstLine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[1]</w:t>
      </w:r>
      <w:r w:rsidR="00FA05F6" w:rsidRPr="00FA05F6">
        <w:t xml:space="preserve"> </w:t>
      </w:r>
      <w:r w:rsidR="00FA05F6" w:rsidRPr="00A35AF4">
        <w:t xml:space="preserve">Roy, </w:t>
      </w:r>
      <w:proofErr w:type="spellStart"/>
      <w:r w:rsidR="00FA05F6" w:rsidRPr="00A35AF4">
        <w:t>Noëlle</w:t>
      </w:r>
      <w:proofErr w:type="spellEnd"/>
      <w:r w:rsidR="00FA05F6" w:rsidRPr="00A35AF4">
        <w:t xml:space="preserve">, </w:t>
      </w:r>
      <w:hyperlink r:id="rId14" w:history="1">
        <w:r w:rsidR="00FA05F6" w:rsidRPr="00A35AF4">
          <w:rPr>
            <w:u w:val="single"/>
          </w:rPr>
          <w:t>Louis Braille 1809–1852, a French genius</w:t>
        </w:r>
      </w:hyperlink>
      <w:r w:rsidR="00FA05F6" w:rsidRPr="00A35AF4">
        <w:t xml:space="preserve">, </w:t>
      </w:r>
      <w:proofErr w:type="spellStart"/>
      <w:r w:rsidR="00FA05F6" w:rsidRPr="00A35AF4">
        <w:t>Valentin</w:t>
      </w:r>
      <w:proofErr w:type="spellEnd"/>
      <w:r w:rsidR="00FA05F6" w:rsidRPr="00A35AF4">
        <w:t xml:space="preserve"> </w:t>
      </w:r>
      <w:proofErr w:type="spellStart"/>
      <w:r w:rsidR="00FA05F6" w:rsidRPr="00A35AF4">
        <w:t>Haüy</w:t>
      </w:r>
      <w:proofErr w:type="spellEnd"/>
      <w:r w:rsidR="00FA05F6" w:rsidRPr="00A35AF4">
        <w:t xml:space="preserve"> Association website, retrieved 2011-02-05.</w:t>
      </w:r>
    </w:p>
    <w:p w:rsidR="0036538C" w:rsidRPr="0036538C" w:rsidRDefault="006348C8" w:rsidP="0036538C">
      <w:pPr>
        <w:pStyle w:val="fakra"/>
        <w:ind w:firstLine="0"/>
      </w:pPr>
      <w:r>
        <w:rPr>
          <w:rFonts w:eastAsiaTheme="minorHAnsi"/>
          <w:b/>
          <w:bCs/>
        </w:rPr>
        <w:t>[2]</w:t>
      </w:r>
      <w:r w:rsidR="00FA05F6" w:rsidRPr="00FA05F6">
        <w:t xml:space="preserve"> </w:t>
      </w:r>
      <w:hyperlink r:id="rId15" w:history="1">
        <w:r w:rsidR="00FA05F6" w:rsidRPr="0036538C">
          <w:rPr>
            <w:rStyle w:val="Hyperlink"/>
            <w:color w:val="auto"/>
            <w:u w:val="none"/>
          </w:rPr>
          <w:t>http://www.brailler.com/braillehx.html</w:t>
        </w:r>
      </w:hyperlink>
      <w:r w:rsidR="00FA05F6" w:rsidRPr="0036538C">
        <w:t xml:space="preserve"> &amp;</w:t>
      </w:r>
      <w:hyperlink r:id="rId16" w:history="1">
        <w:r w:rsidR="00FA05F6" w:rsidRPr="0036538C">
          <w:t>http://www.brailleworks.com/Resources/HistoryofBraille.aspx</w:t>
        </w:r>
      </w:hyperlink>
    </w:p>
    <w:p w:rsidR="006348C8" w:rsidRDefault="006348C8" w:rsidP="00991AB1">
      <w:pPr>
        <w:pStyle w:val="fakra"/>
        <w:ind w:firstLine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[3]</w:t>
      </w:r>
      <w:r w:rsidR="00B46474" w:rsidRPr="00B46474">
        <w:t xml:space="preserve"> </w:t>
      </w:r>
      <w:r w:rsidR="00B46474" w:rsidRPr="00A35AF4">
        <w:t>Gonzalez and R. Woods,</w:t>
      </w:r>
      <w:r w:rsidR="00B46474" w:rsidRPr="00A35AF4">
        <w:rPr>
          <w:u w:val="single"/>
        </w:rPr>
        <w:t> Digital Image Processing</w:t>
      </w:r>
      <w:r w:rsidR="00B46474" w:rsidRPr="00A35AF4">
        <w:t>, Addison-Wesley Publishing Company, 1992</w:t>
      </w:r>
    </w:p>
    <w:p w:rsidR="006348C8" w:rsidRDefault="006348C8" w:rsidP="00991AB1">
      <w:pPr>
        <w:pStyle w:val="fakra"/>
        <w:ind w:firstLine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[4]</w:t>
      </w:r>
      <w:r w:rsidR="00B03218" w:rsidRPr="00B03218">
        <w:t xml:space="preserve"> </w:t>
      </w:r>
      <w:proofErr w:type="spellStart"/>
      <w:r w:rsidR="00B03218" w:rsidRPr="00A35AF4">
        <w:t>Susstrunk</w:t>
      </w:r>
      <w:proofErr w:type="spellEnd"/>
      <w:r w:rsidR="00B03218" w:rsidRPr="00A35AF4">
        <w:t xml:space="preserve">, Buckley and </w:t>
      </w:r>
      <w:proofErr w:type="spellStart"/>
      <w:r w:rsidR="00B03218" w:rsidRPr="00A35AF4">
        <w:t>Swen</w:t>
      </w:r>
      <w:proofErr w:type="spellEnd"/>
      <w:r w:rsidR="00B03218" w:rsidRPr="00A35AF4">
        <w:t xml:space="preserve">. </w:t>
      </w:r>
      <w:proofErr w:type="gramStart"/>
      <w:r w:rsidR="00B03218" w:rsidRPr="00A35AF4">
        <w:t>"Standard RGB Color Spaces”.</w:t>
      </w:r>
      <w:proofErr w:type="gramEnd"/>
      <w:r w:rsidR="00B03218" w:rsidRPr="00A35AF4">
        <w:t xml:space="preserve"> 2005</w:t>
      </w:r>
    </w:p>
    <w:p w:rsidR="006348C8" w:rsidRDefault="006348C8" w:rsidP="004B49C8">
      <w:pPr>
        <w:pStyle w:val="fakra"/>
        <w:ind w:firstLine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[5</w:t>
      </w:r>
      <w:proofErr w:type="gramStart"/>
      <w:r>
        <w:rPr>
          <w:rFonts w:eastAsiaTheme="minorHAnsi"/>
          <w:b/>
          <w:bCs/>
        </w:rPr>
        <w:t>]</w:t>
      </w:r>
      <w:proofErr w:type="gramEnd"/>
      <w:hyperlink r:id="rId17" w:history="1">
        <w:r w:rsidR="004B49C8" w:rsidRPr="004B49C8">
          <w:rPr>
            <w:rStyle w:val="Hyperlink"/>
            <w:color w:val="auto"/>
            <w:u w:val="none"/>
          </w:rPr>
          <w:t>http://homepages.inf.ed.ac.uk/rbf/HIPR2/adpthrsh.htm</w:t>
        </w:r>
      </w:hyperlink>
    </w:p>
    <w:p w:rsidR="006348C8" w:rsidRPr="0020793D" w:rsidRDefault="006348C8" w:rsidP="00991AB1">
      <w:pPr>
        <w:pStyle w:val="fakra"/>
        <w:ind w:firstLine="0"/>
        <w:rPr>
          <w:rFonts w:eastAsiaTheme="minorHAnsi"/>
          <w:b/>
          <w:bCs/>
        </w:rPr>
      </w:pPr>
    </w:p>
    <w:sectPr w:rsidR="006348C8" w:rsidRPr="0020793D" w:rsidSect="00FF4969">
      <w:type w:val="continuous"/>
      <w:pgSz w:w="12240" w:h="15840"/>
      <w:pgMar w:top="1440" w:right="1325" w:bottom="1440" w:left="1276" w:header="708" w:footer="708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22275"/>
    <w:rsid w:val="00002BF6"/>
    <w:rsid w:val="00077992"/>
    <w:rsid w:val="000C5D4A"/>
    <w:rsid w:val="0020793D"/>
    <w:rsid w:val="00214645"/>
    <w:rsid w:val="00273DE4"/>
    <w:rsid w:val="00285BA5"/>
    <w:rsid w:val="00297960"/>
    <w:rsid w:val="002D10DD"/>
    <w:rsid w:val="002E538B"/>
    <w:rsid w:val="002F6EEC"/>
    <w:rsid w:val="00301326"/>
    <w:rsid w:val="003176F6"/>
    <w:rsid w:val="003478BA"/>
    <w:rsid w:val="0036538C"/>
    <w:rsid w:val="003B5CBD"/>
    <w:rsid w:val="004B49C8"/>
    <w:rsid w:val="004D2317"/>
    <w:rsid w:val="0051689C"/>
    <w:rsid w:val="0052469D"/>
    <w:rsid w:val="005F2B4F"/>
    <w:rsid w:val="006348C8"/>
    <w:rsid w:val="00674C89"/>
    <w:rsid w:val="0068171C"/>
    <w:rsid w:val="006D65A8"/>
    <w:rsid w:val="006F533B"/>
    <w:rsid w:val="006F6E1C"/>
    <w:rsid w:val="00701BB9"/>
    <w:rsid w:val="00792127"/>
    <w:rsid w:val="007B29EB"/>
    <w:rsid w:val="007B5F0B"/>
    <w:rsid w:val="00803FE8"/>
    <w:rsid w:val="00805A11"/>
    <w:rsid w:val="0082609F"/>
    <w:rsid w:val="00880C15"/>
    <w:rsid w:val="0088438A"/>
    <w:rsid w:val="00912245"/>
    <w:rsid w:val="00915AA3"/>
    <w:rsid w:val="00977904"/>
    <w:rsid w:val="009830CD"/>
    <w:rsid w:val="00991AB1"/>
    <w:rsid w:val="009A1B88"/>
    <w:rsid w:val="009B457D"/>
    <w:rsid w:val="009B72A0"/>
    <w:rsid w:val="009F4034"/>
    <w:rsid w:val="00A22275"/>
    <w:rsid w:val="00A34736"/>
    <w:rsid w:val="00A75769"/>
    <w:rsid w:val="00A9312F"/>
    <w:rsid w:val="00AA0711"/>
    <w:rsid w:val="00AE33F9"/>
    <w:rsid w:val="00AE61B8"/>
    <w:rsid w:val="00B03218"/>
    <w:rsid w:val="00B46474"/>
    <w:rsid w:val="00BA172E"/>
    <w:rsid w:val="00BB2964"/>
    <w:rsid w:val="00BB6F3C"/>
    <w:rsid w:val="00C45318"/>
    <w:rsid w:val="00C46036"/>
    <w:rsid w:val="00C817FF"/>
    <w:rsid w:val="00CE5FA9"/>
    <w:rsid w:val="00D5684E"/>
    <w:rsid w:val="00D73EE7"/>
    <w:rsid w:val="00D74E07"/>
    <w:rsid w:val="00D97BFD"/>
    <w:rsid w:val="00DC6581"/>
    <w:rsid w:val="00DD3820"/>
    <w:rsid w:val="00DD6690"/>
    <w:rsid w:val="00DF3593"/>
    <w:rsid w:val="00E2345E"/>
    <w:rsid w:val="00E3275C"/>
    <w:rsid w:val="00E6203F"/>
    <w:rsid w:val="00E6768F"/>
    <w:rsid w:val="00EA4F52"/>
    <w:rsid w:val="00ED390B"/>
    <w:rsid w:val="00F72DD8"/>
    <w:rsid w:val="00FA05F6"/>
    <w:rsid w:val="00FA5981"/>
    <w:rsid w:val="00FF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kra">
    <w:name w:val="fakra"/>
    <w:basedOn w:val="Normal"/>
    <w:link w:val="fakraChar"/>
    <w:qFormat/>
    <w:rsid w:val="00ED390B"/>
    <w:pPr>
      <w:ind w:firstLine="360"/>
      <w:jc w:val="both"/>
    </w:pPr>
    <w:rPr>
      <w:rFonts w:asciiTheme="majorBidi" w:eastAsiaTheme="minorEastAsia" w:hAnsiTheme="majorBidi" w:cstheme="majorBidi"/>
      <w:sz w:val="24"/>
      <w:szCs w:val="24"/>
    </w:rPr>
  </w:style>
  <w:style w:type="character" w:customStyle="1" w:styleId="fakraChar">
    <w:name w:val="fakra Char"/>
    <w:basedOn w:val="DefaultParagraphFont"/>
    <w:link w:val="fakra"/>
    <w:rsid w:val="00ED390B"/>
    <w:rPr>
      <w:rFonts w:asciiTheme="majorBidi" w:eastAsiaTheme="minorEastAsia" w:hAnsiTheme="majorBidi" w:cstheme="majorBidi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977904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6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CE5FA9"/>
    <w:pPr>
      <w:bidi/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E5FA9"/>
    <w:rPr>
      <w:rFonts w:eastAsiaTheme="minorEastAsia"/>
    </w:rPr>
  </w:style>
  <w:style w:type="table" w:styleId="TableGrid">
    <w:name w:val="Table Grid"/>
    <w:basedOn w:val="TableNormal"/>
    <w:uiPriority w:val="59"/>
    <w:rsid w:val="00CE5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05F6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B5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B5F0B"/>
    <w:rPr>
      <w:rFonts w:ascii="Courier New" w:eastAsia="Times New Roman" w:hAnsi="Courier New" w:cs="Courier New"/>
      <w:sz w:val="20"/>
      <w:szCs w:val="20"/>
    </w:rPr>
  </w:style>
  <w:style w:type="paragraph" w:customStyle="1" w:styleId="hrd1">
    <w:name w:val="hrd1"/>
    <w:basedOn w:val="TOC1"/>
    <w:link w:val="hrd1Char"/>
    <w:qFormat/>
    <w:rsid w:val="007B5F0B"/>
    <w:pPr>
      <w:bidi/>
      <w:spacing w:before="360" w:after="0"/>
      <w:jc w:val="center"/>
    </w:pPr>
    <w:rPr>
      <w:rFonts w:asciiTheme="majorHAnsi" w:eastAsiaTheme="minorEastAsia" w:hAnsiTheme="majorHAnsi" w:cs="Times New Roman"/>
      <w:b/>
      <w:bCs/>
      <w:caps/>
      <w:sz w:val="24"/>
      <w:szCs w:val="28"/>
    </w:rPr>
  </w:style>
  <w:style w:type="character" w:customStyle="1" w:styleId="hrd1Char">
    <w:name w:val="hrd1 Char"/>
    <w:basedOn w:val="DefaultParagraphFont"/>
    <w:link w:val="hrd1"/>
    <w:rsid w:val="007B5F0B"/>
    <w:rPr>
      <w:rFonts w:asciiTheme="majorHAnsi" w:eastAsiaTheme="minorEastAsia" w:hAnsiTheme="majorHAnsi" w:cs="Times New Roman"/>
      <w:b/>
      <w:bCs/>
      <w:caps/>
      <w:sz w:val="24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5F0B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_1@live.com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://homepages.inf.ed.ac.uk/rbf/HIPR2/adpthrsh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railleworks.com/Resources/HistoryofBraille.asp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raji.rbtech@gmail.com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bayan.h2007@homail.com," TargetMode="External"/><Relationship Id="rId15" Type="http://schemas.openxmlformats.org/officeDocument/2006/relationships/hyperlink" Target="http://www.brailler.com/braillehx.html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avh.asso.fr/download.php?chemin=rubriques/association/dwnld/&amp;filename=Bio_Br_Paris_GB_06010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AA7DA-E5A1-4136-9414-D3999B62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Bayan</dc:creator>
  <cp:lastModifiedBy>Bayan</cp:lastModifiedBy>
  <cp:revision>3</cp:revision>
  <dcterms:created xsi:type="dcterms:W3CDTF">2013-05-26T14:55:00Z</dcterms:created>
  <dcterms:modified xsi:type="dcterms:W3CDTF">2013-06-03T21:32:00Z</dcterms:modified>
</cp:coreProperties>
</file>